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8641DD" w14:textId="77777777" w:rsidR="00694CB2" w:rsidRPr="00FC2CE1" w:rsidRDefault="00781C7B" w:rsidP="00FC2CE1">
      <w:pPr>
        <w:spacing w:after="0" w:line="240" w:lineRule="auto"/>
        <w:jc w:val="center"/>
        <w:rPr>
          <w:rFonts w:cstheme="minorHAnsi"/>
          <w:b/>
          <w:bCs/>
          <w:sz w:val="26"/>
          <w:szCs w:val="26"/>
          <w:shd w:val="clear" w:color="auto" w:fill="FFFFFF"/>
        </w:rPr>
      </w:pPr>
      <w:r w:rsidRPr="00FC2CE1">
        <w:rPr>
          <w:rFonts w:cstheme="minorHAnsi"/>
          <w:b/>
          <w:bCs/>
          <w:sz w:val="26"/>
          <w:szCs w:val="26"/>
          <w:shd w:val="clear" w:color="auto" w:fill="FFFFFF"/>
        </w:rPr>
        <w:t xml:space="preserve">Onderhandelingsresultaat </w:t>
      </w:r>
      <w:r w:rsidR="00386890" w:rsidRPr="00FC2CE1">
        <w:rPr>
          <w:rFonts w:cstheme="minorHAnsi"/>
          <w:b/>
          <w:bCs/>
          <w:sz w:val="26"/>
          <w:szCs w:val="26"/>
          <w:shd w:val="clear" w:color="auto" w:fill="FFFFFF"/>
        </w:rPr>
        <w:t xml:space="preserve">pensioen </w:t>
      </w:r>
      <w:r w:rsidR="002D7980" w:rsidRPr="00FC2CE1">
        <w:rPr>
          <w:rFonts w:cstheme="minorHAnsi"/>
          <w:b/>
          <w:bCs/>
          <w:sz w:val="26"/>
          <w:szCs w:val="26"/>
          <w:shd w:val="clear" w:color="auto" w:fill="FFFFFF"/>
        </w:rPr>
        <w:t xml:space="preserve">bij </w:t>
      </w:r>
      <w:r w:rsidR="00694CB2" w:rsidRPr="00FC2CE1">
        <w:rPr>
          <w:rFonts w:cstheme="minorHAnsi"/>
          <w:b/>
          <w:bCs/>
          <w:sz w:val="26"/>
          <w:szCs w:val="26"/>
          <w:shd w:val="clear" w:color="auto" w:fill="FFFFFF"/>
        </w:rPr>
        <w:t>de sector Groothandel in Groenten en Fruit</w:t>
      </w:r>
    </w:p>
    <w:p w14:paraId="1817CCFF" w14:textId="77777777" w:rsidR="00FC2CE1" w:rsidRPr="00FC2CE1" w:rsidRDefault="00FC2CE1" w:rsidP="00FC2CE1">
      <w:pPr>
        <w:spacing w:after="0" w:line="240" w:lineRule="auto"/>
        <w:jc w:val="center"/>
        <w:rPr>
          <w:rFonts w:cstheme="minorHAnsi"/>
          <w:b/>
          <w:bCs/>
          <w:sz w:val="24"/>
          <w:szCs w:val="24"/>
          <w:shd w:val="clear" w:color="auto" w:fill="FFFFFF"/>
        </w:rPr>
      </w:pPr>
    </w:p>
    <w:p w14:paraId="42BA3025" w14:textId="7C211009" w:rsidR="00552E13" w:rsidRDefault="00552E13" w:rsidP="00FC2CE1">
      <w:pPr>
        <w:spacing w:after="0" w:line="240" w:lineRule="auto"/>
        <w:jc w:val="both"/>
        <w:rPr>
          <w:rFonts w:cstheme="minorHAnsi"/>
        </w:rPr>
      </w:pPr>
      <w:r w:rsidRPr="00FC2CE1">
        <w:rPr>
          <w:rFonts w:cstheme="minorHAnsi"/>
        </w:rPr>
        <w:t xml:space="preserve">Op </w:t>
      </w:r>
      <w:r w:rsidR="002F502B" w:rsidRPr="00FC2CE1">
        <w:rPr>
          <w:rFonts w:cstheme="minorHAnsi"/>
        </w:rPr>
        <w:t>3 september</w:t>
      </w:r>
      <w:r w:rsidRPr="00FC2CE1">
        <w:rPr>
          <w:rFonts w:cstheme="minorHAnsi"/>
        </w:rPr>
        <w:t xml:space="preserve"> </w:t>
      </w:r>
      <w:r w:rsidR="002F502B" w:rsidRPr="00FC2CE1">
        <w:rPr>
          <w:rFonts w:cstheme="minorHAnsi"/>
        </w:rPr>
        <w:t xml:space="preserve">jl. </w:t>
      </w:r>
      <w:r w:rsidRPr="00FC2CE1">
        <w:rPr>
          <w:rFonts w:cstheme="minorHAnsi"/>
        </w:rPr>
        <w:t xml:space="preserve">hebben </w:t>
      </w:r>
      <w:r w:rsidR="00FC2CE1">
        <w:rPr>
          <w:rFonts w:cstheme="minorHAnsi"/>
        </w:rPr>
        <w:t>de cao-partijen</w:t>
      </w:r>
      <w:r w:rsidRPr="00FC2CE1">
        <w:rPr>
          <w:rFonts w:cstheme="minorHAnsi"/>
        </w:rPr>
        <w:t xml:space="preserve"> overeenstemming bereikt over een nieuw af te spreken pensioenregeling vanaf 1 januari 2027.</w:t>
      </w:r>
      <w:r w:rsidR="00764BBB" w:rsidRPr="00FC2CE1">
        <w:rPr>
          <w:rFonts w:cstheme="minorHAnsi"/>
        </w:rPr>
        <w:t xml:space="preserve"> </w:t>
      </w:r>
      <w:r w:rsidR="005418D9" w:rsidRPr="00FC2CE1">
        <w:rPr>
          <w:rFonts w:cstheme="minorHAnsi"/>
        </w:rPr>
        <w:t xml:space="preserve"> </w:t>
      </w:r>
    </w:p>
    <w:p w14:paraId="3ED4A2E6" w14:textId="77777777" w:rsidR="00FC2CE1" w:rsidRPr="00FC2CE1" w:rsidRDefault="00FC2CE1" w:rsidP="00FC2CE1">
      <w:pPr>
        <w:spacing w:after="0" w:line="240" w:lineRule="auto"/>
        <w:jc w:val="both"/>
        <w:rPr>
          <w:rFonts w:cstheme="minorHAnsi"/>
        </w:rPr>
      </w:pPr>
    </w:p>
    <w:p w14:paraId="33CD16D0" w14:textId="684D4F74" w:rsidR="00FC6EFA" w:rsidRPr="00FC2CE1" w:rsidRDefault="00FC6EFA" w:rsidP="00FC2CE1">
      <w:pPr>
        <w:spacing w:after="0" w:line="240" w:lineRule="auto"/>
        <w:jc w:val="both"/>
        <w:rPr>
          <w:rFonts w:cstheme="minorHAnsi"/>
          <w:i/>
          <w:iCs/>
        </w:rPr>
      </w:pPr>
      <w:r w:rsidRPr="00FC2CE1">
        <w:rPr>
          <w:rFonts w:cstheme="minorHAnsi"/>
          <w:i/>
          <w:iCs/>
        </w:rPr>
        <w:t>Pensioenregeling 2027</w:t>
      </w:r>
    </w:p>
    <w:p w14:paraId="70735FA4" w14:textId="3726854E" w:rsidR="00764BBB" w:rsidRPr="00FC2CE1" w:rsidRDefault="00FC2CE1" w:rsidP="00FC2CE1">
      <w:pPr>
        <w:spacing w:after="0" w:line="240" w:lineRule="auto"/>
        <w:jc w:val="both"/>
        <w:rPr>
          <w:rFonts w:cstheme="minorHAnsi"/>
        </w:rPr>
      </w:pPr>
      <w:r>
        <w:rPr>
          <w:rFonts w:cstheme="minorHAnsi"/>
        </w:rPr>
        <w:t>Cao-partijen</w:t>
      </w:r>
      <w:r w:rsidR="00352247" w:rsidRPr="00FC2CE1">
        <w:rPr>
          <w:rFonts w:cstheme="minorHAnsi"/>
        </w:rPr>
        <w:t xml:space="preserve"> hebben de volgende afspraken gemaakt</w:t>
      </w:r>
      <w:r w:rsidR="00E42460" w:rsidRPr="00FC2CE1">
        <w:rPr>
          <w:rFonts w:cstheme="minorHAnsi"/>
        </w:rPr>
        <w:t>:</w:t>
      </w:r>
    </w:p>
    <w:p w14:paraId="057344D2" w14:textId="25672B5E" w:rsidR="00FA2A6D" w:rsidRPr="00FC2CE1" w:rsidRDefault="00FA2A6D" w:rsidP="00FC2CE1">
      <w:pPr>
        <w:pStyle w:val="Lijstalinea"/>
        <w:numPr>
          <w:ilvl w:val="0"/>
          <w:numId w:val="2"/>
        </w:numPr>
        <w:spacing w:after="0" w:line="240" w:lineRule="auto"/>
        <w:rPr>
          <w:rFonts w:asciiTheme="minorHAnsi" w:hAnsiTheme="minorHAnsi" w:cstheme="minorHAnsi"/>
          <w:sz w:val="22"/>
        </w:rPr>
      </w:pPr>
      <w:r w:rsidRPr="00FC2CE1">
        <w:rPr>
          <w:rFonts w:asciiTheme="minorHAnsi" w:hAnsiTheme="minorHAnsi" w:cstheme="minorHAnsi"/>
          <w:sz w:val="22"/>
        </w:rPr>
        <w:t xml:space="preserve">Cao-partijen hebben een solidaire pensioenregeling afgesproken vanaf de beoogde transitiedatum van 1 januari 2027. Deze pensioenregeling wordt ondergebracht bij </w:t>
      </w:r>
      <w:r w:rsidR="00E42460" w:rsidRPr="00FC2CE1">
        <w:rPr>
          <w:rFonts w:asciiTheme="minorHAnsi" w:hAnsiTheme="minorHAnsi" w:cstheme="minorHAnsi"/>
          <w:sz w:val="22"/>
        </w:rPr>
        <w:t xml:space="preserve">pensioenfonds </w:t>
      </w:r>
      <w:r w:rsidRPr="00FC2CE1">
        <w:rPr>
          <w:rFonts w:asciiTheme="minorHAnsi" w:hAnsiTheme="minorHAnsi" w:cstheme="minorHAnsi"/>
          <w:sz w:val="22"/>
        </w:rPr>
        <w:t>PGB</w:t>
      </w:r>
      <w:r w:rsidR="005418D9" w:rsidRPr="00FC2CE1">
        <w:rPr>
          <w:rFonts w:asciiTheme="minorHAnsi" w:hAnsiTheme="minorHAnsi" w:cstheme="minorHAnsi"/>
          <w:sz w:val="22"/>
        </w:rPr>
        <w:t>.</w:t>
      </w:r>
    </w:p>
    <w:p w14:paraId="27A916C9" w14:textId="77777777" w:rsidR="00DC3C70" w:rsidRPr="00DC3C70" w:rsidRDefault="00DC3C70" w:rsidP="00DC3C70">
      <w:pPr>
        <w:pStyle w:val="Lijstalinea"/>
        <w:numPr>
          <w:ilvl w:val="0"/>
          <w:numId w:val="2"/>
        </w:numPr>
        <w:spacing w:after="0" w:line="240" w:lineRule="auto"/>
        <w:rPr>
          <w:rFonts w:asciiTheme="minorHAnsi" w:hAnsiTheme="minorHAnsi" w:cstheme="minorHAnsi"/>
          <w:sz w:val="22"/>
        </w:rPr>
      </w:pPr>
      <w:r w:rsidRPr="00DC3C70">
        <w:rPr>
          <w:rFonts w:asciiTheme="minorHAnsi" w:hAnsiTheme="minorHAnsi" w:cstheme="minorHAnsi"/>
          <w:sz w:val="22"/>
        </w:rPr>
        <w:t xml:space="preserve">De overeengekomen totale bruto premie voor de nieuwe pensioenregeling is gelijk aan de kostendekkende premie zoals deze door PGB in het jaar voorafgaande aan de transitie in rekening wordt gebracht. Naar verwachting is dat de kostendekkende premie voor kalenderjaar 2026.   </w:t>
      </w:r>
    </w:p>
    <w:p w14:paraId="1CDBD392" w14:textId="33B04AB3" w:rsidR="00DC3C70" w:rsidRPr="00DC3C70" w:rsidRDefault="00DC3C70" w:rsidP="00DC3C70">
      <w:pPr>
        <w:pStyle w:val="Lijstalinea"/>
        <w:spacing w:after="0" w:line="240" w:lineRule="auto"/>
        <w:ind w:left="363"/>
        <w:rPr>
          <w:rFonts w:asciiTheme="minorHAnsi" w:hAnsiTheme="minorHAnsi" w:cstheme="minorHAnsi"/>
          <w:sz w:val="22"/>
        </w:rPr>
      </w:pPr>
      <w:r w:rsidRPr="00DC3C70">
        <w:rPr>
          <w:rFonts w:asciiTheme="minorHAnsi" w:hAnsiTheme="minorHAnsi" w:cstheme="minorHAnsi"/>
          <w:sz w:val="22"/>
        </w:rPr>
        <w:t xml:space="preserve">In het dashboard zijn de pensioenuitkomsten berekend op </w:t>
      </w:r>
      <w:r>
        <w:rPr>
          <w:rFonts w:asciiTheme="minorHAnsi" w:hAnsiTheme="minorHAnsi" w:cstheme="minorHAnsi"/>
          <w:sz w:val="22"/>
        </w:rPr>
        <w:t xml:space="preserve">basis van </w:t>
      </w:r>
      <w:r w:rsidRPr="00DC3C70">
        <w:rPr>
          <w:rFonts w:asciiTheme="minorHAnsi" w:hAnsiTheme="minorHAnsi" w:cstheme="minorHAnsi"/>
          <w:sz w:val="22"/>
        </w:rPr>
        <w:t xml:space="preserve">de kostendekkende premie </w:t>
      </w:r>
      <w:r>
        <w:rPr>
          <w:rFonts w:asciiTheme="minorHAnsi" w:hAnsiTheme="minorHAnsi" w:cstheme="minorHAnsi"/>
          <w:sz w:val="22"/>
        </w:rPr>
        <w:t xml:space="preserve">van </w:t>
      </w:r>
      <w:r w:rsidRPr="00DC3C70">
        <w:rPr>
          <w:rFonts w:asciiTheme="minorHAnsi" w:hAnsiTheme="minorHAnsi" w:cstheme="minorHAnsi"/>
          <w:sz w:val="22"/>
        </w:rPr>
        <w:t>2023. Afhankelijk van -onder meer-  de ontwikkeling van de kostendekkende premie</w:t>
      </w:r>
      <w:r>
        <w:rPr>
          <w:rFonts w:asciiTheme="minorHAnsi" w:hAnsiTheme="minorHAnsi" w:cstheme="minorHAnsi"/>
          <w:sz w:val="22"/>
        </w:rPr>
        <w:t>,</w:t>
      </w:r>
      <w:r w:rsidRPr="00DC3C70">
        <w:rPr>
          <w:rFonts w:asciiTheme="minorHAnsi" w:hAnsiTheme="minorHAnsi" w:cstheme="minorHAnsi"/>
          <w:sz w:val="22"/>
        </w:rPr>
        <w:t xml:space="preserve"> zoals door PGB in rekening gebracht</w:t>
      </w:r>
      <w:r>
        <w:rPr>
          <w:rFonts w:asciiTheme="minorHAnsi" w:hAnsiTheme="minorHAnsi" w:cstheme="minorHAnsi"/>
          <w:sz w:val="22"/>
        </w:rPr>
        <w:t>,</w:t>
      </w:r>
      <w:r w:rsidRPr="00DC3C70">
        <w:rPr>
          <w:rFonts w:asciiTheme="minorHAnsi" w:hAnsiTheme="minorHAnsi" w:cstheme="minorHAnsi"/>
          <w:sz w:val="22"/>
        </w:rPr>
        <w:t xml:space="preserve"> kunnen de verwachte pensioenuitkomsten en daarmee de benodigde compensatie voor afschaffing doorsneesystematiek nog (beperkt) wijzigen.</w:t>
      </w:r>
    </w:p>
    <w:p w14:paraId="38504482" w14:textId="77777777" w:rsidR="00DC3C70" w:rsidRPr="00DC3C70" w:rsidRDefault="00DC3C70" w:rsidP="00DC3C70">
      <w:pPr>
        <w:pStyle w:val="Lijstalinea"/>
        <w:spacing w:after="0" w:line="240" w:lineRule="auto"/>
        <w:ind w:left="363"/>
        <w:rPr>
          <w:rFonts w:asciiTheme="minorHAnsi" w:hAnsiTheme="minorHAnsi" w:cstheme="minorHAnsi"/>
          <w:sz w:val="22"/>
        </w:rPr>
      </w:pPr>
      <w:r w:rsidRPr="00DC3C70">
        <w:rPr>
          <w:rFonts w:asciiTheme="minorHAnsi" w:hAnsiTheme="minorHAnsi" w:cstheme="minorHAnsi"/>
          <w:sz w:val="22"/>
        </w:rPr>
        <w:t xml:space="preserve">De bruto premie zal vanaf 1 januari 2027 worden aangewend ter financiering van de spaarpremie (=inleg in de potjes), de risicoverzekeringen, de compensatieregeling (onder punt 7) en andere opslagen die PGB in rekening brengt. </w:t>
      </w:r>
    </w:p>
    <w:p w14:paraId="4447A121" w14:textId="333D7705" w:rsidR="0035224A" w:rsidRPr="00FC2CE1" w:rsidRDefault="00F62889" w:rsidP="00FC2CE1">
      <w:pPr>
        <w:pStyle w:val="Lijstalinea"/>
        <w:numPr>
          <w:ilvl w:val="0"/>
          <w:numId w:val="2"/>
        </w:numPr>
        <w:spacing w:after="0" w:line="240" w:lineRule="auto"/>
        <w:rPr>
          <w:rFonts w:asciiTheme="minorHAnsi" w:hAnsiTheme="minorHAnsi" w:cstheme="minorHAnsi"/>
          <w:sz w:val="22"/>
        </w:rPr>
      </w:pPr>
      <w:r w:rsidRPr="00FC2CE1">
        <w:rPr>
          <w:rFonts w:asciiTheme="minorHAnsi" w:hAnsiTheme="minorHAnsi" w:cstheme="minorHAnsi"/>
          <w:sz w:val="22"/>
        </w:rPr>
        <w:t xml:space="preserve">De premieverdeling </w:t>
      </w:r>
      <w:r w:rsidR="008A3D58" w:rsidRPr="00FC2CE1">
        <w:rPr>
          <w:rFonts w:asciiTheme="minorHAnsi" w:hAnsiTheme="minorHAnsi" w:cstheme="minorHAnsi"/>
          <w:sz w:val="22"/>
        </w:rPr>
        <w:t xml:space="preserve">tussen de werkgever en de werknemer </w:t>
      </w:r>
      <w:r w:rsidRPr="00FC2CE1">
        <w:rPr>
          <w:rFonts w:asciiTheme="minorHAnsi" w:hAnsiTheme="minorHAnsi" w:cstheme="minorHAnsi"/>
          <w:sz w:val="22"/>
        </w:rPr>
        <w:t>blijft ongewijzigd</w:t>
      </w:r>
      <w:r w:rsidR="009956DF" w:rsidRPr="00FC2CE1">
        <w:rPr>
          <w:rFonts w:asciiTheme="minorHAnsi" w:hAnsiTheme="minorHAnsi" w:cstheme="minorHAnsi"/>
          <w:sz w:val="22"/>
        </w:rPr>
        <w:t>.</w:t>
      </w:r>
      <w:r w:rsidR="000D6F3C" w:rsidRPr="00FC2CE1">
        <w:rPr>
          <w:rFonts w:asciiTheme="minorHAnsi" w:hAnsiTheme="minorHAnsi" w:cstheme="minorHAnsi"/>
          <w:sz w:val="22"/>
        </w:rPr>
        <w:t xml:space="preserve"> </w:t>
      </w:r>
    </w:p>
    <w:p w14:paraId="2C4FFA76" w14:textId="19330FC2" w:rsidR="00551CC9" w:rsidRPr="00FC2CE1" w:rsidRDefault="00551CC9" w:rsidP="00FC2CE1">
      <w:pPr>
        <w:pStyle w:val="Lijstalinea"/>
        <w:numPr>
          <w:ilvl w:val="0"/>
          <w:numId w:val="2"/>
        </w:numPr>
        <w:spacing w:after="0" w:line="240" w:lineRule="auto"/>
        <w:rPr>
          <w:rFonts w:asciiTheme="minorHAnsi" w:hAnsiTheme="minorHAnsi" w:cstheme="minorHAnsi"/>
          <w:sz w:val="22"/>
        </w:rPr>
      </w:pPr>
      <w:r w:rsidRPr="00FC2CE1">
        <w:rPr>
          <w:rFonts w:asciiTheme="minorHAnsi" w:hAnsiTheme="minorHAnsi" w:cstheme="minorHAnsi"/>
          <w:sz w:val="22"/>
        </w:rPr>
        <w:t>De hoogte van de franchise</w:t>
      </w:r>
      <w:r w:rsidR="008E583B" w:rsidRPr="00FC2CE1">
        <w:rPr>
          <w:rFonts w:asciiTheme="minorHAnsi" w:hAnsiTheme="minorHAnsi" w:cstheme="minorHAnsi"/>
          <w:sz w:val="22"/>
        </w:rPr>
        <w:t xml:space="preserve"> blijft </w:t>
      </w:r>
      <w:r w:rsidR="00950D19" w:rsidRPr="00FC2CE1">
        <w:rPr>
          <w:rFonts w:asciiTheme="minorHAnsi" w:hAnsiTheme="minorHAnsi" w:cstheme="minorHAnsi"/>
          <w:sz w:val="22"/>
        </w:rPr>
        <w:t xml:space="preserve">ongewijzigd en wordt in principe jaarlijks aangepast aan de </w:t>
      </w:r>
      <w:r w:rsidR="00612DB1" w:rsidRPr="00FC2CE1">
        <w:rPr>
          <w:rFonts w:asciiTheme="minorHAnsi" w:hAnsiTheme="minorHAnsi" w:cstheme="minorHAnsi"/>
          <w:sz w:val="22"/>
        </w:rPr>
        <w:t>stijging van de AOW</w:t>
      </w:r>
      <w:r w:rsidR="00AF64D2" w:rsidRPr="00FC2CE1">
        <w:rPr>
          <w:rFonts w:asciiTheme="minorHAnsi" w:hAnsiTheme="minorHAnsi" w:cstheme="minorHAnsi"/>
          <w:sz w:val="22"/>
        </w:rPr>
        <w:t>, rekening houdend met de fiscale grenzen.</w:t>
      </w:r>
      <w:r w:rsidR="00612DB1" w:rsidRPr="00FC2CE1">
        <w:rPr>
          <w:rFonts w:asciiTheme="minorHAnsi" w:hAnsiTheme="minorHAnsi" w:cstheme="minorHAnsi"/>
          <w:sz w:val="22"/>
        </w:rPr>
        <w:t xml:space="preserve"> </w:t>
      </w:r>
      <w:r w:rsidR="00FA5263" w:rsidRPr="00FC2CE1">
        <w:rPr>
          <w:rFonts w:asciiTheme="minorHAnsi" w:hAnsiTheme="minorHAnsi" w:cstheme="minorHAnsi"/>
          <w:sz w:val="22"/>
        </w:rPr>
        <w:t xml:space="preserve"> </w:t>
      </w:r>
      <w:r w:rsidR="00966193" w:rsidRPr="00FC2CE1">
        <w:rPr>
          <w:rFonts w:asciiTheme="minorHAnsi" w:hAnsiTheme="minorHAnsi" w:cstheme="minorHAnsi"/>
          <w:sz w:val="22"/>
        </w:rPr>
        <w:t xml:space="preserve"> </w:t>
      </w:r>
    </w:p>
    <w:p w14:paraId="459FF9BD" w14:textId="7A74E259" w:rsidR="00AD11A8" w:rsidRPr="00FC2CE1" w:rsidRDefault="00C05E62" w:rsidP="00FC2CE1">
      <w:pPr>
        <w:pStyle w:val="Lijstalinea"/>
        <w:numPr>
          <w:ilvl w:val="0"/>
          <w:numId w:val="2"/>
        </w:numPr>
        <w:spacing w:after="0" w:line="240" w:lineRule="auto"/>
        <w:rPr>
          <w:rFonts w:asciiTheme="minorHAnsi" w:hAnsiTheme="minorHAnsi" w:cstheme="minorHAnsi"/>
          <w:sz w:val="22"/>
        </w:rPr>
      </w:pPr>
      <w:r w:rsidRPr="00FC2CE1">
        <w:rPr>
          <w:rFonts w:asciiTheme="minorHAnsi" w:hAnsiTheme="minorHAnsi" w:cstheme="minorHAnsi"/>
          <w:sz w:val="22"/>
        </w:rPr>
        <w:t xml:space="preserve">Het levenslang partnerpensioen </w:t>
      </w:r>
      <w:r w:rsidR="009155EA" w:rsidRPr="00FC2CE1">
        <w:rPr>
          <w:rFonts w:asciiTheme="minorHAnsi" w:hAnsiTheme="minorHAnsi" w:cstheme="minorHAnsi"/>
          <w:sz w:val="22"/>
        </w:rPr>
        <w:t xml:space="preserve">(= bij overlijden voor pensioendatum) </w:t>
      </w:r>
      <w:r w:rsidRPr="00FC2CE1">
        <w:rPr>
          <w:rFonts w:asciiTheme="minorHAnsi" w:hAnsiTheme="minorHAnsi" w:cstheme="minorHAnsi"/>
          <w:sz w:val="22"/>
        </w:rPr>
        <w:t xml:space="preserve">zal </w:t>
      </w:r>
      <w:r w:rsidR="001079FA" w:rsidRPr="00FC2CE1">
        <w:rPr>
          <w:rFonts w:asciiTheme="minorHAnsi" w:hAnsiTheme="minorHAnsi" w:cstheme="minorHAnsi"/>
          <w:sz w:val="22"/>
        </w:rPr>
        <w:t>25</w:t>
      </w:r>
      <w:r w:rsidRPr="00FC2CE1">
        <w:rPr>
          <w:rFonts w:asciiTheme="minorHAnsi" w:hAnsiTheme="minorHAnsi" w:cstheme="minorHAnsi"/>
          <w:sz w:val="22"/>
        </w:rPr>
        <w:t xml:space="preserve">% van het pensioengevend </w:t>
      </w:r>
      <w:r w:rsidR="00564AC0" w:rsidRPr="00FC2CE1">
        <w:rPr>
          <w:rFonts w:asciiTheme="minorHAnsi" w:hAnsiTheme="minorHAnsi" w:cstheme="minorHAnsi"/>
          <w:sz w:val="22"/>
        </w:rPr>
        <w:t xml:space="preserve">salaris </w:t>
      </w:r>
      <w:r w:rsidRPr="00FC2CE1">
        <w:rPr>
          <w:rFonts w:asciiTheme="minorHAnsi" w:hAnsiTheme="minorHAnsi" w:cstheme="minorHAnsi"/>
          <w:sz w:val="22"/>
        </w:rPr>
        <w:t>bedragen</w:t>
      </w:r>
      <w:r w:rsidR="00FC2CE1">
        <w:rPr>
          <w:rFonts w:asciiTheme="minorHAnsi" w:hAnsiTheme="minorHAnsi" w:cstheme="minorHAnsi"/>
          <w:sz w:val="22"/>
        </w:rPr>
        <w:t>.</w:t>
      </w:r>
      <w:r w:rsidRPr="00FC2CE1">
        <w:rPr>
          <w:rFonts w:asciiTheme="minorHAnsi" w:hAnsiTheme="minorHAnsi" w:cstheme="minorHAnsi"/>
          <w:sz w:val="22"/>
        </w:rPr>
        <w:t xml:space="preserve"> </w:t>
      </w:r>
      <w:r w:rsidR="00AD11A8" w:rsidRPr="00FC2CE1">
        <w:rPr>
          <w:rFonts w:asciiTheme="minorHAnsi" w:hAnsiTheme="minorHAnsi" w:cstheme="minorHAnsi"/>
          <w:sz w:val="22"/>
        </w:rPr>
        <w:t>Het wezenpensioen bedraagt 20% van de loonsom per kind</w:t>
      </w:r>
      <w:r w:rsidR="00FB2163" w:rsidRPr="00FC2CE1">
        <w:rPr>
          <w:rFonts w:asciiTheme="minorHAnsi" w:hAnsiTheme="minorHAnsi" w:cstheme="minorHAnsi"/>
          <w:sz w:val="22"/>
        </w:rPr>
        <w:t xml:space="preserve"> (cf. de PGB</w:t>
      </w:r>
      <w:r w:rsidR="00FC2CE1">
        <w:rPr>
          <w:rFonts w:asciiTheme="minorHAnsi" w:hAnsiTheme="minorHAnsi" w:cstheme="minorHAnsi"/>
          <w:sz w:val="22"/>
        </w:rPr>
        <w:t>-</w:t>
      </w:r>
      <w:r w:rsidR="00FB2163" w:rsidRPr="00FC2CE1">
        <w:rPr>
          <w:rFonts w:asciiTheme="minorHAnsi" w:hAnsiTheme="minorHAnsi" w:cstheme="minorHAnsi"/>
          <w:sz w:val="22"/>
        </w:rPr>
        <w:t>standaard)</w:t>
      </w:r>
      <w:r w:rsidR="00AD11A8" w:rsidRPr="00FC2CE1">
        <w:rPr>
          <w:rFonts w:asciiTheme="minorHAnsi" w:hAnsiTheme="minorHAnsi" w:cstheme="minorHAnsi"/>
          <w:sz w:val="22"/>
        </w:rPr>
        <w:t>.</w:t>
      </w:r>
    </w:p>
    <w:p w14:paraId="31C07507" w14:textId="67759336" w:rsidR="007A4AC5" w:rsidRPr="00FC2CE1" w:rsidRDefault="00FB2163" w:rsidP="00FC2CE1">
      <w:pPr>
        <w:pStyle w:val="Lijstalinea"/>
        <w:numPr>
          <w:ilvl w:val="0"/>
          <w:numId w:val="2"/>
        </w:numPr>
        <w:spacing w:after="0" w:line="240" w:lineRule="auto"/>
        <w:rPr>
          <w:rFonts w:asciiTheme="minorHAnsi" w:hAnsiTheme="minorHAnsi" w:cstheme="minorHAnsi"/>
          <w:sz w:val="22"/>
        </w:rPr>
      </w:pPr>
      <w:r w:rsidRPr="00FC2CE1">
        <w:rPr>
          <w:rFonts w:asciiTheme="minorHAnsi" w:hAnsiTheme="minorHAnsi" w:cstheme="minorHAnsi"/>
          <w:sz w:val="22"/>
        </w:rPr>
        <w:t>In geval van (</w:t>
      </w:r>
      <w:r w:rsidR="007A4AC5" w:rsidRPr="00FC2CE1">
        <w:rPr>
          <w:rFonts w:asciiTheme="minorHAnsi" w:hAnsiTheme="minorHAnsi" w:cstheme="minorHAnsi"/>
          <w:sz w:val="22"/>
        </w:rPr>
        <w:t>gedeeltelijke</w:t>
      </w:r>
      <w:r w:rsidRPr="00FC2CE1">
        <w:rPr>
          <w:rFonts w:asciiTheme="minorHAnsi" w:hAnsiTheme="minorHAnsi" w:cstheme="minorHAnsi"/>
          <w:sz w:val="22"/>
        </w:rPr>
        <w:t xml:space="preserve">) </w:t>
      </w:r>
      <w:r w:rsidR="007A4AC5" w:rsidRPr="00FC2CE1">
        <w:rPr>
          <w:rFonts w:asciiTheme="minorHAnsi" w:hAnsiTheme="minorHAnsi" w:cstheme="minorHAnsi"/>
          <w:sz w:val="22"/>
        </w:rPr>
        <w:t>arbeidsongeschiktheid</w:t>
      </w:r>
      <w:r w:rsidRPr="00FC2CE1">
        <w:rPr>
          <w:rFonts w:asciiTheme="minorHAnsi" w:hAnsiTheme="minorHAnsi" w:cstheme="minorHAnsi"/>
          <w:sz w:val="22"/>
        </w:rPr>
        <w:t xml:space="preserve"> wordt </w:t>
      </w:r>
      <w:r w:rsidR="007A4AC5" w:rsidRPr="00FC2CE1">
        <w:rPr>
          <w:rFonts w:asciiTheme="minorHAnsi" w:hAnsiTheme="minorHAnsi" w:cstheme="minorHAnsi"/>
          <w:sz w:val="22"/>
        </w:rPr>
        <w:t>de premiebetaling (gedeeltelijk) voortgezet door PGB. Jaarlijks wordt de grondslag waarover de premievrijstelling wordt berekend</w:t>
      </w:r>
      <w:r w:rsidR="00FC65C0" w:rsidRPr="00FC2CE1">
        <w:rPr>
          <w:rFonts w:asciiTheme="minorHAnsi" w:hAnsiTheme="minorHAnsi" w:cstheme="minorHAnsi"/>
          <w:sz w:val="22"/>
        </w:rPr>
        <w:t>,</w:t>
      </w:r>
      <w:r w:rsidR="007A4AC5" w:rsidRPr="00FC2CE1">
        <w:rPr>
          <w:rFonts w:asciiTheme="minorHAnsi" w:hAnsiTheme="minorHAnsi" w:cstheme="minorHAnsi"/>
          <w:sz w:val="22"/>
        </w:rPr>
        <w:t xml:space="preserve"> aangepast met de algemene </w:t>
      </w:r>
      <w:r w:rsidR="002E2E23" w:rsidRPr="00FC2CE1">
        <w:rPr>
          <w:rFonts w:asciiTheme="minorHAnsi" w:hAnsiTheme="minorHAnsi" w:cstheme="minorHAnsi"/>
          <w:sz w:val="22"/>
        </w:rPr>
        <w:t>prijsi</w:t>
      </w:r>
      <w:r w:rsidR="007A4AC5" w:rsidRPr="00FC2CE1">
        <w:rPr>
          <w:rFonts w:asciiTheme="minorHAnsi" w:hAnsiTheme="minorHAnsi" w:cstheme="minorHAnsi"/>
          <w:sz w:val="22"/>
        </w:rPr>
        <w:t>ndex (cf. PGB</w:t>
      </w:r>
      <w:r w:rsidR="00FC2CE1">
        <w:rPr>
          <w:rFonts w:asciiTheme="minorHAnsi" w:hAnsiTheme="minorHAnsi" w:cstheme="minorHAnsi"/>
          <w:sz w:val="22"/>
        </w:rPr>
        <w:t>-</w:t>
      </w:r>
      <w:r w:rsidR="007A4AC5" w:rsidRPr="00FC2CE1">
        <w:rPr>
          <w:rFonts w:asciiTheme="minorHAnsi" w:hAnsiTheme="minorHAnsi" w:cstheme="minorHAnsi"/>
          <w:sz w:val="22"/>
        </w:rPr>
        <w:t>standaard).</w:t>
      </w:r>
    </w:p>
    <w:p w14:paraId="21B8EC99" w14:textId="778CF9F5" w:rsidR="00EA08FA" w:rsidRPr="00FC2CE1" w:rsidRDefault="00B46D67" w:rsidP="00FC2CE1">
      <w:pPr>
        <w:pStyle w:val="Lijstalinea"/>
        <w:numPr>
          <w:ilvl w:val="0"/>
          <w:numId w:val="2"/>
        </w:numPr>
        <w:spacing w:after="0" w:line="240" w:lineRule="auto"/>
        <w:rPr>
          <w:rFonts w:asciiTheme="minorHAnsi" w:hAnsiTheme="minorHAnsi" w:cstheme="minorHAnsi"/>
          <w:sz w:val="22"/>
        </w:rPr>
      </w:pPr>
      <w:proofErr w:type="spellStart"/>
      <w:r w:rsidRPr="00FC2CE1">
        <w:rPr>
          <w:rFonts w:asciiTheme="minorHAnsi" w:hAnsiTheme="minorHAnsi" w:cstheme="minorHAnsi"/>
          <w:sz w:val="22"/>
        </w:rPr>
        <w:t>CAO-partijen</w:t>
      </w:r>
      <w:proofErr w:type="spellEnd"/>
      <w:r w:rsidRPr="00FC2CE1">
        <w:rPr>
          <w:rFonts w:asciiTheme="minorHAnsi" w:hAnsiTheme="minorHAnsi" w:cstheme="minorHAnsi"/>
          <w:sz w:val="22"/>
        </w:rPr>
        <w:t xml:space="preserve"> zijn overeengekomen om </w:t>
      </w:r>
      <w:r w:rsidR="006C0E65" w:rsidRPr="00FC2CE1">
        <w:rPr>
          <w:rFonts w:asciiTheme="minorHAnsi" w:hAnsiTheme="minorHAnsi" w:cstheme="minorHAnsi"/>
          <w:sz w:val="22"/>
        </w:rPr>
        <w:t xml:space="preserve">de pensioenuitkomsten op </w:t>
      </w:r>
      <w:r w:rsidRPr="00FC2CE1">
        <w:rPr>
          <w:rFonts w:asciiTheme="minorHAnsi" w:hAnsiTheme="minorHAnsi" w:cstheme="minorHAnsi"/>
          <w:sz w:val="22"/>
        </w:rPr>
        <w:t>basis van de rekenmethodiek ‘vervangingsratio’ te beoordelen</w:t>
      </w:r>
      <w:r w:rsidR="00E67437" w:rsidRPr="00FC2CE1">
        <w:rPr>
          <w:rFonts w:asciiTheme="minorHAnsi" w:hAnsiTheme="minorHAnsi" w:cstheme="minorHAnsi"/>
          <w:sz w:val="22"/>
        </w:rPr>
        <w:t>.</w:t>
      </w:r>
      <w:r w:rsidRPr="00FC2CE1">
        <w:rPr>
          <w:rFonts w:asciiTheme="minorHAnsi" w:hAnsiTheme="minorHAnsi" w:cstheme="minorHAnsi"/>
          <w:sz w:val="22"/>
        </w:rPr>
        <w:t xml:space="preserve"> </w:t>
      </w:r>
      <w:r w:rsidR="005B06F9" w:rsidRPr="00FC2CE1">
        <w:rPr>
          <w:rFonts w:asciiTheme="minorHAnsi" w:hAnsiTheme="minorHAnsi" w:cstheme="minorHAnsi"/>
          <w:sz w:val="22"/>
        </w:rPr>
        <w:t xml:space="preserve">Op basis van het </w:t>
      </w:r>
      <w:r w:rsidR="002A11E8" w:rsidRPr="00FC2CE1">
        <w:rPr>
          <w:rFonts w:asciiTheme="minorHAnsi" w:hAnsiTheme="minorHAnsi" w:cstheme="minorHAnsi"/>
          <w:sz w:val="22"/>
        </w:rPr>
        <w:t>PGB-</w:t>
      </w:r>
      <w:r w:rsidR="005B06F9" w:rsidRPr="00FC2CE1">
        <w:rPr>
          <w:rFonts w:asciiTheme="minorHAnsi" w:hAnsiTheme="minorHAnsi" w:cstheme="minorHAnsi"/>
          <w:sz w:val="22"/>
        </w:rPr>
        <w:t>dashboard</w:t>
      </w:r>
      <w:r w:rsidR="007C6FCC" w:rsidRPr="00FC2CE1">
        <w:rPr>
          <w:rFonts w:asciiTheme="minorHAnsi" w:hAnsiTheme="minorHAnsi" w:cstheme="minorHAnsi"/>
          <w:sz w:val="22"/>
        </w:rPr>
        <w:t xml:space="preserve"> blijkt dat afschaffen van de doorsneepremie </w:t>
      </w:r>
      <w:r w:rsidR="001358A2" w:rsidRPr="00FC2CE1">
        <w:rPr>
          <w:rFonts w:asciiTheme="minorHAnsi" w:hAnsiTheme="minorHAnsi" w:cstheme="minorHAnsi"/>
          <w:sz w:val="22"/>
        </w:rPr>
        <w:t xml:space="preserve">voor werknemers </w:t>
      </w:r>
      <w:r w:rsidR="00C36FA8" w:rsidRPr="00FC2CE1">
        <w:rPr>
          <w:rFonts w:asciiTheme="minorHAnsi" w:hAnsiTheme="minorHAnsi" w:cstheme="minorHAnsi"/>
          <w:sz w:val="22"/>
        </w:rPr>
        <w:t xml:space="preserve">vanaf 40 jaar </w:t>
      </w:r>
      <w:r w:rsidR="00A46EEC" w:rsidRPr="00FC2CE1">
        <w:rPr>
          <w:rFonts w:asciiTheme="minorHAnsi" w:hAnsiTheme="minorHAnsi" w:cstheme="minorHAnsi"/>
          <w:sz w:val="22"/>
        </w:rPr>
        <w:t xml:space="preserve">in het neutrale scenario leidt tot een lager verwacht pensioen. </w:t>
      </w:r>
      <w:r w:rsidR="00EA08FA" w:rsidRPr="00FC2CE1">
        <w:rPr>
          <w:rFonts w:asciiTheme="minorHAnsi" w:hAnsiTheme="minorHAnsi" w:cstheme="minorHAnsi"/>
          <w:sz w:val="22"/>
        </w:rPr>
        <w:t xml:space="preserve">Uit de berekeningen van PGB blijkt dat </w:t>
      </w:r>
      <w:r w:rsidR="00334C4F" w:rsidRPr="00FC2CE1">
        <w:rPr>
          <w:rFonts w:asciiTheme="minorHAnsi" w:hAnsiTheme="minorHAnsi" w:cstheme="minorHAnsi"/>
          <w:sz w:val="22"/>
        </w:rPr>
        <w:t xml:space="preserve">ca. </w:t>
      </w:r>
      <w:r w:rsidR="00EA08FA" w:rsidRPr="00FC2CE1">
        <w:rPr>
          <w:rFonts w:asciiTheme="minorHAnsi" w:hAnsiTheme="minorHAnsi" w:cstheme="minorHAnsi"/>
          <w:sz w:val="22"/>
        </w:rPr>
        <w:t>2,0% van de pensioengrondslag</w:t>
      </w:r>
      <w:r w:rsidR="00DC3C70" w:rsidRPr="00DC3C70">
        <w:t xml:space="preserve"> </w:t>
      </w:r>
      <w:r w:rsidR="00DC3C70" w:rsidRPr="00DC3C70">
        <w:rPr>
          <w:rFonts w:asciiTheme="minorHAnsi" w:hAnsiTheme="minorHAnsi" w:cstheme="minorHAnsi"/>
          <w:sz w:val="22"/>
        </w:rPr>
        <w:t>voor de duur van 10 jaar nodig</w:t>
      </w:r>
      <w:r w:rsidR="00EA08FA" w:rsidRPr="00FC2CE1">
        <w:rPr>
          <w:rFonts w:asciiTheme="minorHAnsi" w:hAnsiTheme="minorHAnsi" w:cstheme="minorHAnsi"/>
          <w:sz w:val="22"/>
        </w:rPr>
        <w:t xml:space="preserve"> is om te komen tot een volledige compensatie.</w:t>
      </w:r>
    </w:p>
    <w:p w14:paraId="15E6BC5E" w14:textId="67B8A542" w:rsidR="00D6607A" w:rsidRPr="00FC2CE1" w:rsidRDefault="00A46EEC" w:rsidP="00FC2CE1">
      <w:pPr>
        <w:pStyle w:val="Lijstalinea"/>
        <w:numPr>
          <w:ilvl w:val="0"/>
          <w:numId w:val="2"/>
        </w:numPr>
        <w:spacing w:after="0" w:line="240" w:lineRule="auto"/>
        <w:rPr>
          <w:rFonts w:asciiTheme="minorHAnsi" w:hAnsiTheme="minorHAnsi" w:cstheme="minorHAnsi"/>
          <w:sz w:val="22"/>
        </w:rPr>
      </w:pPr>
      <w:r w:rsidRPr="00FC2CE1">
        <w:rPr>
          <w:rFonts w:asciiTheme="minorHAnsi" w:hAnsiTheme="minorHAnsi" w:cstheme="minorHAnsi"/>
          <w:sz w:val="22"/>
        </w:rPr>
        <w:t xml:space="preserve">Cao-partijen spreken af </w:t>
      </w:r>
      <w:r w:rsidR="00EA08FA" w:rsidRPr="00FC2CE1">
        <w:rPr>
          <w:rFonts w:asciiTheme="minorHAnsi" w:hAnsiTheme="minorHAnsi" w:cstheme="minorHAnsi"/>
          <w:sz w:val="22"/>
        </w:rPr>
        <w:t>om vanuit de afgesproken premie</w:t>
      </w:r>
      <w:r w:rsidR="00FC2CE1">
        <w:rPr>
          <w:rFonts w:asciiTheme="minorHAnsi" w:hAnsiTheme="minorHAnsi" w:cstheme="minorHAnsi"/>
          <w:sz w:val="22"/>
        </w:rPr>
        <w:t>,</w:t>
      </w:r>
      <w:r w:rsidR="00EA08FA" w:rsidRPr="00FC2CE1">
        <w:rPr>
          <w:rFonts w:asciiTheme="minorHAnsi" w:hAnsiTheme="minorHAnsi" w:cstheme="minorHAnsi"/>
          <w:sz w:val="22"/>
        </w:rPr>
        <w:t xml:space="preserve"> </w:t>
      </w:r>
      <w:r w:rsidR="008D5443" w:rsidRPr="00FC2CE1">
        <w:rPr>
          <w:rFonts w:asciiTheme="minorHAnsi" w:hAnsiTheme="minorHAnsi" w:cstheme="minorHAnsi"/>
          <w:sz w:val="22"/>
        </w:rPr>
        <w:t>genoemd onder punt 2</w:t>
      </w:r>
      <w:r w:rsidR="00FC2CE1">
        <w:rPr>
          <w:rFonts w:asciiTheme="minorHAnsi" w:hAnsiTheme="minorHAnsi" w:cstheme="minorHAnsi"/>
          <w:sz w:val="22"/>
        </w:rPr>
        <w:t>,</w:t>
      </w:r>
      <w:r w:rsidR="008D5443" w:rsidRPr="00FC2CE1">
        <w:rPr>
          <w:rFonts w:asciiTheme="minorHAnsi" w:hAnsiTheme="minorHAnsi" w:cstheme="minorHAnsi"/>
          <w:sz w:val="22"/>
        </w:rPr>
        <w:t xml:space="preserve"> </w:t>
      </w:r>
      <w:r w:rsidR="00EA08FA" w:rsidRPr="00FC2CE1">
        <w:rPr>
          <w:rFonts w:asciiTheme="minorHAnsi" w:hAnsiTheme="minorHAnsi" w:cstheme="minorHAnsi"/>
          <w:sz w:val="22"/>
        </w:rPr>
        <w:t xml:space="preserve">gedurende een periode van 10 jaar </w:t>
      </w:r>
      <w:r w:rsidR="008E2ABE" w:rsidRPr="00FC2CE1">
        <w:rPr>
          <w:rFonts w:asciiTheme="minorHAnsi" w:hAnsiTheme="minorHAnsi" w:cstheme="minorHAnsi"/>
          <w:sz w:val="22"/>
        </w:rPr>
        <w:t xml:space="preserve">(2027-2037) </w:t>
      </w:r>
      <w:r w:rsidR="00720614" w:rsidRPr="00FC2CE1">
        <w:rPr>
          <w:rFonts w:asciiTheme="minorHAnsi" w:hAnsiTheme="minorHAnsi" w:cstheme="minorHAnsi"/>
          <w:sz w:val="22"/>
        </w:rPr>
        <w:t xml:space="preserve">ca. </w:t>
      </w:r>
      <w:r w:rsidR="00EA08FA" w:rsidRPr="00FC2CE1">
        <w:rPr>
          <w:rFonts w:asciiTheme="minorHAnsi" w:hAnsiTheme="minorHAnsi" w:cstheme="minorHAnsi"/>
          <w:sz w:val="22"/>
        </w:rPr>
        <w:t>1,5% van de pensioengrondslag beschikbaar te stellen</w:t>
      </w:r>
      <w:r w:rsidR="008D5443" w:rsidRPr="00FC2CE1">
        <w:rPr>
          <w:rFonts w:asciiTheme="minorHAnsi" w:hAnsiTheme="minorHAnsi" w:cstheme="minorHAnsi"/>
          <w:sz w:val="22"/>
        </w:rPr>
        <w:t xml:space="preserve"> voor compensatie van de groep werknemers vanaf 40 jaar</w:t>
      </w:r>
      <w:r w:rsidR="00EA08FA" w:rsidRPr="00FC2CE1">
        <w:rPr>
          <w:rFonts w:asciiTheme="minorHAnsi" w:hAnsiTheme="minorHAnsi" w:cstheme="minorHAnsi"/>
          <w:sz w:val="22"/>
        </w:rPr>
        <w:t>.</w:t>
      </w:r>
      <w:r w:rsidR="008D5443" w:rsidRPr="00FC2CE1">
        <w:rPr>
          <w:rFonts w:asciiTheme="minorHAnsi" w:hAnsiTheme="minorHAnsi" w:cstheme="minorHAnsi"/>
          <w:sz w:val="22"/>
        </w:rPr>
        <w:t xml:space="preserve"> De rest van de compensatie zal moeten komen uit het</w:t>
      </w:r>
      <w:r w:rsidR="00FC2CE1">
        <w:rPr>
          <w:rFonts w:asciiTheme="minorHAnsi" w:hAnsiTheme="minorHAnsi" w:cstheme="minorHAnsi"/>
          <w:sz w:val="22"/>
        </w:rPr>
        <w:t>,</w:t>
      </w:r>
      <w:r w:rsidR="008D5443" w:rsidRPr="00FC2CE1">
        <w:rPr>
          <w:rFonts w:asciiTheme="minorHAnsi" w:hAnsiTheme="minorHAnsi" w:cstheme="minorHAnsi"/>
          <w:sz w:val="22"/>
        </w:rPr>
        <w:t xml:space="preserve"> </w:t>
      </w:r>
      <w:r w:rsidR="0037625B" w:rsidRPr="00FC2CE1">
        <w:rPr>
          <w:rFonts w:asciiTheme="minorHAnsi" w:hAnsiTheme="minorHAnsi" w:cstheme="minorHAnsi"/>
          <w:sz w:val="22"/>
        </w:rPr>
        <w:t xml:space="preserve">eind mei 2024 </w:t>
      </w:r>
      <w:r w:rsidR="008D5443" w:rsidRPr="00FC2CE1">
        <w:rPr>
          <w:rFonts w:asciiTheme="minorHAnsi" w:hAnsiTheme="minorHAnsi" w:cstheme="minorHAnsi"/>
          <w:sz w:val="22"/>
        </w:rPr>
        <w:t>aangekondigde</w:t>
      </w:r>
      <w:r w:rsidR="00FC2CE1">
        <w:rPr>
          <w:rFonts w:asciiTheme="minorHAnsi" w:hAnsiTheme="minorHAnsi" w:cstheme="minorHAnsi"/>
          <w:sz w:val="22"/>
        </w:rPr>
        <w:t>,</w:t>
      </w:r>
      <w:r w:rsidR="008D5443" w:rsidRPr="00FC2CE1">
        <w:rPr>
          <w:rFonts w:asciiTheme="minorHAnsi" w:hAnsiTheme="minorHAnsi" w:cstheme="minorHAnsi"/>
          <w:sz w:val="22"/>
        </w:rPr>
        <w:t xml:space="preserve"> </w:t>
      </w:r>
      <w:r w:rsidR="0037625B" w:rsidRPr="00FC2CE1">
        <w:rPr>
          <w:rFonts w:asciiTheme="minorHAnsi" w:hAnsiTheme="minorHAnsi" w:cstheme="minorHAnsi"/>
          <w:sz w:val="22"/>
        </w:rPr>
        <w:t>beleid van PGB</w:t>
      </w:r>
      <w:r w:rsidR="00773FB4" w:rsidRPr="00FC2CE1">
        <w:rPr>
          <w:rFonts w:asciiTheme="minorHAnsi" w:hAnsiTheme="minorHAnsi" w:cstheme="minorHAnsi"/>
          <w:sz w:val="22"/>
        </w:rPr>
        <w:t xml:space="preserve"> waar een deel van het dekkingsgraadoverschot wordt uitgedeeld aan d</w:t>
      </w:r>
      <w:r w:rsidR="008D5443" w:rsidRPr="00FC2CE1">
        <w:rPr>
          <w:rFonts w:asciiTheme="minorHAnsi" w:hAnsiTheme="minorHAnsi" w:cstheme="minorHAnsi"/>
          <w:sz w:val="22"/>
        </w:rPr>
        <w:t>eelnemers en ex-deelnemers van 40 jaar en ouder</w:t>
      </w:r>
      <w:r w:rsidR="00773FB4" w:rsidRPr="00FC2CE1">
        <w:rPr>
          <w:rFonts w:asciiTheme="minorHAnsi" w:hAnsiTheme="minorHAnsi" w:cstheme="minorHAnsi"/>
          <w:sz w:val="22"/>
        </w:rPr>
        <w:t xml:space="preserve">. Deze </w:t>
      </w:r>
      <w:r w:rsidR="00D6607A" w:rsidRPr="00FC2CE1">
        <w:rPr>
          <w:rFonts w:asciiTheme="minorHAnsi" w:hAnsiTheme="minorHAnsi" w:cstheme="minorHAnsi"/>
          <w:sz w:val="22"/>
        </w:rPr>
        <w:t xml:space="preserve">uitdeling vindt alleen plaats als de dekkingsgraad voldoende hoog is. Cao-partijen spreken geen aanvullend beleid af indien de </w:t>
      </w:r>
      <w:r w:rsidR="00773FB4" w:rsidRPr="00FC2CE1">
        <w:rPr>
          <w:rFonts w:asciiTheme="minorHAnsi" w:hAnsiTheme="minorHAnsi" w:cstheme="minorHAnsi"/>
          <w:sz w:val="22"/>
        </w:rPr>
        <w:t>dekkingsgraad o</w:t>
      </w:r>
      <w:r w:rsidR="00D6607A" w:rsidRPr="00FC2CE1">
        <w:rPr>
          <w:rFonts w:asciiTheme="minorHAnsi" w:hAnsiTheme="minorHAnsi" w:cstheme="minorHAnsi"/>
          <w:sz w:val="22"/>
        </w:rPr>
        <w:t xml:space="preserve">p het moment van transitie onvoldoende is om tot een </w:t>
      </w:r>
      <w:r w:rsidR="00B05FDF" w:rsidRPr="00FC2CE1">
        <w:rPr>
          <w:rFonts w:asciiTheme="minorHAnsi" w:hAnsiTheme="minorHAnsi" w:cstheme="minorHAnsi"/>
          <w:sz w:val="22"/>
        </w:rPr>
        <w:t>-</w:t>
      </w:r>
      <w:r w:rsidR="00EA3B66" w:rsidRPr="00FC2CE1">
        <w:rPr>
          <w:rFonts w:asciiTheme="minorHAnsi" w:hAnsiTheme="minorHAnsi" w:cstheme="minorHAnsi"/>
          <w:sz w:val="22"/>
        </w:rPr>
        <w:t xml:space="preserve">naar verwachting- </w:t>
      </w:r>
      <w:r w:rsidR="00D6607A" w:rsidRPr="00FC2CE1">
        <w:rPr>
          <w:rFonts w:asciiTheme="minorHAnsi" w:hAnsiTheme="minorHAnsi" w:cstheme="minorHAnsi"/>
          <w:sz w:val="22"/>
        </w:rPr>
        <w:t>volledig</w:t>
      </w:r>
      <w:r w:rsidR="00EA3B66" w:rsidRPr="00FC2CE1">
        <w:rPr>
          <w:rFonts w:asciiTheme="minorHAnsi" w:hAnsiTheme="minorHAnsi" w:cstheme="minorHAnsi"/>
          <w:sz w:val="22"/>
        </w:rPr>
        <w:t>e</w:t>
      </w:r>
      <w:r w:rsidR="00D6607A" w:rsidRPr="00FC2CE1">
        <w:rPr>
          <w:rFonts w:asciiTheme="minorHAnsi" w:hAnsiTheme="minorHAnsi" w:cstheme="minorHAnsi"/>
          <w:sz w:val="22"/>
        </w:rPr>
        <w:t xml:space="preserve"> compensatie voor afschaffing doorsneesystematiek te komen.</w:t>
      </w:r>
    </w:p>
    <w:p w14:paraId="38BB4E0E" w14:textId="28EEC4B0" w:rsidR="00D43801" w:rsidRPr="00FC2CE1" w:rsidRDefault="00387CFF" w:rsidP="00FC2CE1">
      <w:pPr>
        <w:pStyle w:val="Lijstalinea"/>
        <w:numPr>
          <w:ilvl w:val="0"/>
          <w:numId w:val="2"/>
        </w:numPr>
        <w:spacing w:after="0" w:line="240" w:lineRule="auto"/>
        <w:rPr>
          <w:rFonts w:asciiTheme="minorHAnsi" w:hAnsiTheme="minorHAnsi" w:cstheme="minorHAnsi"/>
          <w:sz w:val="22"/>
        </w:rPr>
      </w:pPr>
      <w:r w:rsidRPr="00FC2CE1">
        <w:rPr>
          <w:rFonts w:asciiTheme="minorHAnsi" w:hAnsiTheme="minorHAnsi" w:cstheme="minorHAnsi"/>
          <w:sz w:val="22"/>
        </w:rPr>
        <w:lastRenderedPageBreak/>
        <w:t xml:space="preserve">De pensioenambitie </w:t>
      </w:r>
      <w:r w:rsidR="00AC3627" w:rsidRPr="00FC2CE1">
        <w:rPr>
          <w:rFonts w:asciiTheme="minorHAnsi" w:hAnsiTheme="minorHAnsi" w:cstheme="minorHAnsi"/>
          <w:sz w:val="22"/>
        </w:rPr>
        <w:t xml:space="preserve">voor de nieuwe pensioenregeling is vastgesteld op basis van een </w:t>
      </w:r>
      <w:r w:rsidR="008E583B" w:rsidRPr="00FC2CE1">
        <w:rPr>
          <w:rFonts w:asciiTheme="minorHAnsi" w:hAnsiTheme="minorHAnsi" w:cstheme="minorHAnsi"/>
          <w:sz w:val="22"/>
        </w:rPr>
        <w:t xml:space="preserve">netto </w:t>
      </w:r>
      <w:r w:rsidR="00AC3627" w:rsidRPr="00FC2CE1">
        <w:rPr>
          <w:rFonts w:asciiTheme="minorHAnsi" w:hAnsiTheme="minorHAnsi" w:cstheme="minorHAnsi"/>
          <w:sz w:val="22"/>
        </w:rPr>
        <w:t xml:space="preserve">spaarpremie </w:t>
      </w:r>
      <w:r w:rsidR="00AC3627" w:rsidRPr="00DC3C70">
        <w:rPr>
          <w:rFonts w:asciiTheme="minorHAnsi" w:hAnsiTheme="minorHAnsi" w:cstheme="minorHAnsi"/>
          <w:sz w:val="22"/>
        </w:rPr>
        <w:t xml:space="preserve">van </w:t>
      </w:r>
      <w:r w:rsidR="00290000" w:rsidRPr="00DC3C70">
        <w:rPr>
          <w:rFonts w:asciiTheme="minorHAnsi" w:hAnsiTheme="minorHAnsi" w:cstheme="minorHAnsi"/>
          <w:sz w:val="22"/>
        </w:rPr>
        <w:t xml:space="preserve">ca. </w:t>
      </w:r>
      <w:r w:rsidR="000266F8" w:rsidRPr="00DC3C70">
        <w:rPr>
          <w:rFonts w:asciiTheme="minorHAnsi" w:hAnsiTheme="minorHAnsi" w:cstheme="minorHAnsi"/>
          <w:sz w:val="22"/>
        </w:rPr>
        <w:t>2</w:t>
      </w:r>
      <w:r w:rsidR="00357D59">
        <w:rPr>
          <w:rFonts w:asciiTheme="minorHAnsi" w:hAnsiTheme="minorHAnsi" w:cstheme="minorHAnsi"/>
          <w:sz w:val="22"/>
        </w:rPr>
        <w:t>1</w:t>
      </w:r>
      <w:r w:rsidR="0090720E" w:rsidRPr="00DC3C70">
        <w:rPr>
          <w:rFonts w:asciiTheme="minorHAnsi" w:hAnsiTheme="minorHAnsi" w:cstheme="minorHAnsi"/>
          <w:sz w:val="22"/>
        </w:rPr>
        <w:t>,</w:t>
      </w:r>
      <w:r w:rsidR="00357D59">
        <w:rPr>
          <w:rFonts w:asciiTheme="minorHAnsi" w:hAnsiTheme="minorHAnsi" w:cstheme="minorHAnsi"/>
          <w:sz w:val="22"/>
        </w:rPr>
        <w:t>7</w:t>
      </w:r>
      <w:r w:rsidR="00AC3627" w:rsidRPr="00DC3C70">
        <w:rPr>
          <w:rFonts w:asciiTheme="minorHAnsi" w:hAnsiTheme="minorHAnsi" w:cstheme="minorHAnsi"/>
          <w:sz w:val="22"/>
        </w:rPr>
        <w:t>%</w:t>
      </w:r>
      <w:r w:rsidR="000A7AA8" w:rsidRPr="00DC3C70">
        <w:rPr>
          <w:rFonts w:asciiTheme="minorHAnsi" w:hAnsiTheme="minorHAnsi" w:cstheme="minorHAnsi"/>
          <w:sz w:val="22"/>
        </w:rPr>
        <w:t xml:space="preserve"> van</w:t>
      </w:r>
      <w:r w:rsidR="000A7AA8" w:rsidRPr="00FC2CE1">
        <w:rPr>
          <w:rFonts w:asciiTheme="minorHAnsi" w:hAnsiTheme="minorHAnsi" w:cstheme="minorHAnsi"/>
          <w:sz w:val="22"/>
        </w:rPr>
        <w:t xml:space="preserve"> de pensioengrondslag</w:t>
      </w:r>
      <w:r w:rsidR="00D43801" w:rsidRPr="00FC2CE1">
        <w:rPr>
          <w:rFonts w:asciiTheme="minorHAnsi" w:hAnsiTheme="minorHAnsi" w:cstheme="minorHAnsi"/>
          <w:sz w:val="22"/>
        </w:rPr>
        <w:t>.</w:t>
      </w:r>
    </w:p>
    <w:p w14:paraId="70BDF27C" w14:textId="5F175B4A" w:rsidR="000336E2" w:rsidRPr="00FC2CE1" w:rsidRDefault="00FC2CE1" w:rsidP="00FC2CE1">
      <w:pPr>
        <w:pStyle w:val="Lijstalinea"/>
        <w:spacing w:after="0" w:line="240" w:lineRule="auto"/>
        <w:ind w:left="363"/>
        <w:rPr>
          <w:rFonts w:asciiTheme="minorHAnsi" w:hAnsiTheme="minorHAnsi" w:cstheme="minorHAnsi"/>
          <w:sz w:val="22"/>
        </w:rPr>
      </w:pPr>
      <w:r>
        <w:rPr>
          <w:rFonts w:asciiTheme="minorHAnsi" w:hAnsiTheme="minorHAnsi" w:cstheme="minorHAnsi"/>
          <w:sz w:val="22"/>
        </w:rPr>
        <w:t>Cao-partijen</w:t>
      </w:r>
      <w:r w:rsidR="000336E2" w:rsidRPr="00FC2CE1">
        <w:rPr>
          <w:rFonts w:asciiTheme="minorHAnsi" w:hAnsiTheme="minorHAnsi" w:cstheme="minorHAnsi"/>
          <w:sz w:val="22"/>
        </w:rPr>
        <w:t xml:space="preserve"> kiezen voor een </w:t>
      </w:r>
      <w:r w:rsidR="008E583B" w:rsidRPr="00FC2CE1">
        <w:rPr>
          <w:rFonts w:asciiTheme="minorHAnsi" w:hAnsiTheme="minorHAnsi" w:cstheme="minorHAnsi"/>
          <w:sz w:val="22"/>
        </w:rPr>
        <w:t xml:space="preserve">te bereiken </w:t>
      </w:r>
      <w:r w:rsidR="000336E2" w:rsidRPr="00FC2CE1">
        <w:rPr>
          <w:rFonts w:asciiTheme="minorHAnsi" w:hAnsiTheme="minorHAnsi" w:cstheme="minorHAnsi"/>
          <w:sz w:val="22"/>
        </w:rPr>
        <w:t xml:space="preserve">ambitie </w:t>
      </w:r>
      <w:r w:rsidR="008E583B" w:rsidRPr="00FC2CE1">
        <w:rPr>
          <w:rFonts w:asciiTheme="minorHAnsi" w:hAnsiTheme="minorHAnsi" w:cstheme="minorHAnsi"/>
          <w:sz w:val="22"/>
        </w:rPr>
        <w:t>waar</w:t>
      </w:r>
      <w:r w:rsidR="002644A8" w:rsidRPr="00FC2CE1">
        <w:rPr>
          <w:rFonts w:asciiTheme="minorHAnsi" w:hAnsiTheme="minorHAnsi" w:cstheme="minorHAnsi"/>
          <w:sz w:val="22"/>
        </w:rPr>
        <w:t xml:space="preserve">bij de hoogte van de vervangingsratio op pensioendatum </w:t>
      </w:r>
      <w:r w:rsidR="00647A3F" w:rsidRPr="00FC2CE1">
        <w:rPr>
          <w:rFonts w:asciiTheme="minorHAnsi" w:hAnsiTheme="minorHAnsi" w:cstheme="minorHAnsi"/>
          <w:sz w:val="22"/>
        </w:rPr>
        <w:t xml:space="preserve">op ca. </w:t>
      </w:r>
      <w:r w:rsidR="009A27AC" w:rsidRPr="00FC2CE1">
        <w:rPr>
          <w:rFonts w:asciiTheme="minorHAnsi" w:hAnsiTheme="minorHAnsi" w:cstheme="minorHAnsi"/>
          <w:sz w:val="22"/>
        </w:rPr>
        <w:t>60</w:t>
      </w:r>
      <w:r w:rsidR="00F221C0" w:rsidRPr="00FC2CE1">
        <w:rPr>
          <w:rFonts w:asciiTheme="minorHAnsi" w:hAnsiTheme="minorHAnsi" w:cstheme="minorHAnsi"/>
          <w:sz w:val="22"/>
        </w:rPr>
        <w:t>%</w:t>
      </w:r>
      <w:r w:rsidR="000336E2" w:rsidRPr="00FC2CE1">
        <w:rPr>
          <w:rFonts w:asciiTheme="minorHAnsi" w:hAnsiTheme="minorHAnsi" w:cstheme="minorHAnsi"/>
          <w:sz w:val="22"/>
        </w:rPr>
        <w:t xml:space="preserve"> </w:t>
      </w:r>
      <w:r w:rsidR="002644A8" w:rsidRPr="00FC2CE1">
        <w:rPr>
          <w:rFonts w:asciiTheme="minorHAnsi" w:hAnsiTheme="minorHAnsi" w:cstheme="minorHAnsi"/>
          <w:sz w:val="22"/>
        </w:rPr>
        <w:t xml:space="preserve">komt te liggen en </w:t>
      </w:r>
      <w:r w:rsidR="000336E2" w:rsidRPr="00FC2CE1">
        <w:rPr>
          <w:rFonts w:asciiTheme="minorHAnsi" w:hAnsiTheme="minorHAnsi" w:cstheme="minorHAnsi"/>
          <w:sz w:val="22"/>
        </w:rPr>
        <w:t>met een kans van 75% om die te behalen.</w:t>
      </w:r>
      <w:r w:rsidR="00E46A2A" w:rsidRPr="00FC2CE1">
        <w:rPr>
          <w:rFonts w:asciiTheme="minorHAnsi" w:hAnsiTheme="minorHAnsi" w:cstheme="minorHAnsi"/>
          <w:sz w:val="22"/>
        </w:rPr>
        <w:t xml:space="preserve"> Deze ambitie wordt </w:t>
      </w:r>
      <w:r w:rsidR="004F7748" w:rsidRPr="00FC2CE1">
        <w:rPr>
          <w:rFonts w:asciiTheme="minorHAnsi" w:hAnsiTheme="minorHAnsi" w:cstheme="minorHAnsi"/>
          <w:sz w:val="22"/>
        </w:rPr>
        <w:t xml:space="preserve">in lijn met wetgeving </w:t>
      </w:r>
      <w:r w:rsidR="00E46A2A" w:rsidRPr="00FC2CE1">
        <w:rPr>
          <w:rFonts w:asciiTheme="minorHAnsi" w:hAnsiTheme="minorHAnsi" w:cstheme="minorHAnsi"/>
          <w:sz w:val="22"/>
        </w:rPr>
        <w:t xml:space="preserve">elke 5 jaar geëvalueerd. </w:t>
      </w:r>
    </w:p>
    <w:p w14:paraId="5269997C" w14:textId="3F99891B" w:rsidR="00C72920" w:rsidRPr="00FC2CE1" w:rsidRDefault="001D7334" w:rsidP="00FC2CE1">
      <w:pPr>
        <w:pStyle w:val="Lijstalinea"/>
        <w:spacing w:after="0" w:line="240" w:lineRule="auto"/>
        <w:ind w:left="363"/>
        <w:rPr>
          <w:rFonts w:asciiTheme="minorHAnsi" w:hAnsiTheme="minorHAnsi" w:cstheme="minorHAnsi"/>
          <w:sz w:val="22"/>
        </w:rPr>
      </w:pPr>
      <w:r w:rsidRPr="00DC3C70">
        <w:rPr>
          <w:rFonts w:asciiTheme="minorHAnsi" w:hAnsiTheme="minorHAnsi" w:cstheme="minorHAnsi"/>
          <w:sz w:val="22"/>
        </w:rPr>
        <w:t xml:space="preserve">De pensioenambitie is gebaseerd op de </w:t>
      </w:r>
      <w:r w:rsidR="00C72920" w:rsidRPr="00DC3C70">
        <w:rPr>
          <w:rFonts w:asciiTheme="minorHAnsi" w:hAnsiTheme="minorHAnsi" w:cstheme="minorHAnsi"/>
          <w:sz w:val="22"/>
        </w:rPr>
        <w:t xml:space="preserve">afgesproken premie genoemd onder </w:t>
      </w:r>
      <w:r w:rsidR="00745E74" w:rsidRPr="00DC3C70">
        <w:rPr>
          <w:rFonts w:asciiTheme="minorHAnsi" w:hAnsiTheme="minorHAnsi" w:cstheme="minorHAnsi"/>
          <w:sz w:val="22"/>
        </w:rPr>
        <w:t xml:space="preserve">punt </w:t>
      </w:r>
      <w:r w:rsidR="00C72920" w:rsidRPr="00DC3C70">
        <w:rPr>
          <w:rFonts w:asciiTheme="minorHAnsi" w:hAnsiTheme="minorHAnsi" w:cstheme="minorHAnsi"/>
          <w:sz w:val="22"/>
        </w:rPr>
        <w:t>2 minus 1,5%</w:t>
      </w:r>
      <w:r w:rsidR="00C72920" w:rsidRPr="00FC2CE1">
        <w:rPr>
          <w:rFonts w:asciiTheme="minorHAnsi" w:hAnsiTheme="minorHAnsi" w:cstheme="minorHAnsi"/>
          <w:sz w:val="22"/>
        </w:rPr>
        <w:t xml:space="preserve"> van de pensioengrondslag voor de compensatieregeling. De compensatieregeling eindigt per 1 januari 20</w:t>
      </w:r>
      <w:r w:rsidR="00DC3C70">
        <w:rPr>
          <w:rFonts w:asciiTheme="minorHAnsi" w:hAnsiTheme="minorHAnsi" w:cstheme="minorHAnsi"/>
          <w:sz w:val="22"/>
        </w:rPr>
        <w:t>3</w:t>
      </w:r>
      <w:r w:rsidR="00C72920" w:rsidRPr="00FC2CE1">
        <w:rPr>
          <w:rFonts w:asciiTheme="minorHAnsi" w:hAnsiTheme="minorHAnsi" w:cstheme="minorHAnsi"/>
          <w:sz w:val="22"/>
        </w:rPr>
        <w:t>7 waarna de compensatiepremie wordt toegevoegd aan de reguliere premie.</w:t>
      </w:r>
    </w:p>
    <w:p w14:paraId="1008E034" w14:textId="1B22B703" w:rsidR="002C2F53" w:rsidRPr="00FC2CE1" w:rsidRDefault="002C2F53" w:rsidP="00FC2CE1">
      <w:pPr>
        <w:pStyle w:val="Lijstalinea"/>
        <w:spacing w:after="0" w:line="240" w:lineRule="auto"/>
        <w:ind w:left="363"/>
        <w:rPr>
          <w:rFonts w:asciiTheme="minorHAnsi" w:hAnsiTheme="minorHAnsi" w:cstheme="minorHAnsi"/>
          <w:sz w:val="22"/>
        </w:rPr>
      </w:pPr>
      <w:r w:rsidRPr="00FC2CE1">
        <w:rPr>
          <w:rFonts w:asciiTheme="minorHAnsi" w:hAnsiTheme="minorHAnsi" w:cstheme="minorHAnsi"/>
          <w:sz w:val="22"/>
        </w:rPr>
        <w:t xml:space="preserve">De ambitie geldt voor een 25-jarige deelnemer in de regeling. Het nieuwe </w:t>
      </w:r>
      <w:r w:rsidR="009C2B02" w:rsidRPr="00FC2CE1">
        <w:rPr>
          <w:rFonts w:asciiTheme="minorHAnsi" w:hAnsiTheme="minorHAnsi" w:cstheme="minorHAnsi"/>
          <w:sz w:val="22"/>
        </w:rPr>
        <w:t>PGB</w:t>
      </w:r>
      <w:r w:rsidR="00174462">
        <w:rPr>
          <w:rFonts w:asciiTheme="minorHAnsi" w:hAnsiTheme="minorHAnsi" w:cstheme="minorHAnsi"/>
          <w:sz w:val="22"/>
        </w:rPr>
        <w:t>-</w:t>
      </w:r>
      <w:r w:rsidRPr="00FC2CE1">
        <w:rPr>
          <w:rFonts w:asciiTheme="minorHAnsi" w:hAnsiTheme="minorHAnsi" w:cstheme="minorHAnsi"/>
          <w:sz w:val="22"/>
        </w:rPr>
        <w:t>beleid</w:t>
      </w:r>
      <w:r w:rsidR="00174462">
        <w:rPr>
          <w:rFonts w:asciiTheme="minorHAnsi" w:hAnsiTheme="minorHAnsi" w:cstheme="minorHAnsi"/>
          <w:sz w:val="22"/>
        </w:rPr>
        <w:t>,</w:t>
      </w:r>
      <w:r w:rsidRPr="00FC2CE1">
        <w:rPr>
          <w:rFonts w:asciiTheme="minorHAnsi" w:hAnsiTheme="minorHAnsi" w:cstheme="minorHAnsi"/>
          <w:sz w:val="22"/>
        </w:rPr>
        <w:t xml:space="preserve"> waarin de leenrestrictie is opgeheven</w:t>
      </w:r>
      <w:r w:rsidR="00174462">
        <w:rPr>
          <w:rFonts w:asciiTheme="minorHAnsi" w:hAnsiTheme="minorHAnsi" w:cstheme="minorHAnsi"/>
          <w:sz w:val="22"/>
        </w:rPr>
        <w:t>,</w:t>
      </w:r>
      <w:r w:rsidRPr="00FC2CE1">
        <w:rPr>
          <w:rFonts w:asciiTheme="minorHAnsi" w:hAnsiTheme="minorHAnsi" w:cstheme="minorHAnsi"/>
          <w:sz w:val="22"/>
        </w:rPr>
        <w:t xml:space="preserve"> is hier nog niet in verwerkt. Naar verwachting heeft het opheffen van de leenrestrictie tot gevolg dat op lange termijn de opbrengsten voor jonge deelnemers hoger k</w:t>
      </w:r>
      <w:r w:rsidR="001E7C8A" w:rsidRPr="00FC2CE1">
        <w:rPr>
          <w:rFonts w:asciiTheme="minorHAnsi" w:hAnsiTheme="minorHAnsi" w:cstheme="minorHAnsi"/>
          <w:sz w:val="22"/>
        </w:rPr>
        <w:t xml:space="preserve">unnen </w:t>
      </w:r>
      <w:r w:rsidRPr="00FC2CE1">
        <w:rPr>
          <w:rFonts w:asciiTheme="minorHAnsi" w:hAnsiTheme="minorHAnsi" w:cstheme="minorHAnsi"/>
          <w:sz w:val="22"/>
        </w:rPr>
        <w:t xml:space="preserve">zijn.  </w:t>
      </w:r>
    </w:p>
    <w:p w14:paraId="7826EBA6" w14:textId="26392741" w:rsidR="00396DFC" w:rsidRPr="00174462" w:rsidRDefault="00FC2CE1" w:rsidP="00174462">
      <w:pPr>
        <w:pStyle w:val="Lijstalinea"/>
        <w:numPr>
          <w:ilvl w:val="0"/>
          <w:numId w:val="2"/>
        </w:numPr>
        <w:spacing w:after="0" w:line="240" w:lineRule="auto"/>
        <w:rPr>
          <w:rFonts w:asciiTheme="minorHAnsi" w:hAnsiTheme="minorHAnsi" w:cstheme="minorHAnsi"/>
          <w:sz w:val="22"/>
        </w:rPr>
      </w:pPr>
      <w:r>
        <w:rPr>
          <w:rFonts w:asciiTheme="minorHAnsi" w:hAnsiTheme="minorHAnsi" w:cstheme="minorHAnsi"/>
          <w:sz w:val="22"/>
        </w:rPr>
        <w:t>Cao-partijen</w:t>
      </w:r>
      <w:r w:rsidR="00E656EA" w:rsidRPr="00FC2CE1">
        <w:rPr>
          <w:rFonts w:asciiTheme="minorHAnsi" w:hAnsiTheme="minorHAnsi" w:cstheme="minorHAnsi"/>
          <w:sz w:val="22"/>
        </w:rPr>
        <w:t xml:space="preserve"> kiezen ervoor het opgebouwde pensio</w:t>
      </w:r>
      <w:r w:rsidR="00374D70" w:rsidRPr="00FC2CE1">
        <w:rPr>
          <w:rFonts w:asciiTheme="minorHAnsi" w:hAnsiTheme="minorHAnsi" w:cstheme="minorHAnsi"/>
          <w:sz w:val="22"/>
        </w:rPr>
        <w:t>en van alle werknemers, ex-werknemers en gepensioneerden in te varen in de nieuwe solidaire premieregeling</w:t>
      </w:r>
      <w:r w:rsidR="00A83EB1" w:rsidRPr="00FC2CE1">
        <w:rPr>
          <w:rFonts w:asciiTheme="minorHAnsi" w:hAnsiTheme="minorHAnsi" w:cstheme="minorHAnsi"/>
          <w:sz w:val="22"/>
        </w:rPr>
        <w:t xml:space="preserve"> per 1 januari 2027</w:t>
      </w:r>
      <w:r w:rsidR="002644A8" w:rsidRPr="00FC2CE1">
        <w:rPr>
          <w:rFonts w:asciiTheme="minorHAnsi" w:hAnsiTheme="minorHAnsi" w:cstheme="minorHAnsi"/>
          <w:sz w:val="22"/>
        </w:rPr>
        <w:t xml:space="preserve"> omdat het voor </w:t>
      </w:r>
      <w:r w:rsidR="00645136" w:rsidRPr="00FC2CE1">
        <w:rPr>
          <w:rFonts w:asciiTheme="minorHAnsi" w:hAnsiTheme="minorHAnsi" w:cstheme="minorHAnsi"/>
          <w:sz w:val="22"/>
        </w:rPr>
        <w:t xml:space="preserve">veruit de meesten </w:t>
      </w:r>
      <w:r w:rsidR="002644A8" w:rsidRPr="00FC2CE1">
        <w:rPr>
          <w:rFonts w:asciiTheme="minorHAnsi" w:hAnsiTheme="minorHAnsi" w:cstheme="minorHAnsi"/>
          <w:sz w:val="22"/>
        </w:rPr>
        <w:t xml:space="preserve">in de </w:t>
      </w:r>
      <w:r w:rsidR="00B579F0" w:rsidRPr="00FC2CE1">
        <w:rPr>
          <w:rFonts w:asciiTheme="minorHAnsi" w:hAnsiTheme="minorHAnsi" w:cstheme="minorHAnsi"/>
          <w:sz w:val="22"/>
        </w:rPr>
        <w:t>neutrale</w:t>
      </w:r>
      <w:r w:rsidR="002644A8" w:rsidRPr="00FC2CE1">
        <w:rPr>
          <w:rFonts w:asciiTheme="minorHAnsi" w:hAnsiTheme="minorHAnsi" w:cstheme="minorHAnsi"/>
          <w:sz w:val="22"/>
        </w:rPr>
        <w:t xml:space="preserve"> s</w:t>
      </w:r>
      <w:r w:rsidR="00501FC3" w:rsidRPr="00FC2CE1">
        <w:rPr>
          <w:rFonts w:asciiTheme="minorHAnsi" w:hAnsiTheme="minorHAnsi" w:cstheme="minorHAnsi"/>
          <w:sz w:val="22"/>
        </w:rPr>
        <w:t>cenario</w:t>
      </w:r>
      <w:r w:rsidR="002644A8" w:rsidRPr="00FC2CE1">
        <w:rPr>
          <w:rFonts w:asciiTheme="minorHAnsi" w:hAnsiTheme="minorHAnsi" w:cstheme="minorHAnsi"/>
          <w:sz w:val="22"/>
        </w:rPr>
        <w:t xml:space="preserve"> een plus oplevert</w:t>
      </w:r>
      <w:r w:rsidR="00374D70" w:rsidRPr="00FC2CE1">
        <w:rPr>
          <w:rFonts w:asciiTheme="minorHAnsi" w:hAnsiTheme="minorHAnsi" w:cstheme="minorHAnsi"/>
          <w:sz w:val="22"/>
        </w:rPr>
        <w:t>.</w:t>
      </w:r>
    </w:p>
    <w:p w14:paraId="7186173E" w14:textId="77777777" w:rsidR="00174462" w:rsidRDefault="00174462" w:rsidP="00174462">
      <w:pPr>
        <w:pStyle w:val="Lijstalinea"/>
        <w:numPr>
          <w:ilvl w:val="0"/>
          <w:numId w:val="2"/>
        </w:numPr>
        <w:spacing w:after="0" w:line="240" w:lineRule="auto"/>
        <w:rPr>
          <w:rFonts w:asciiTheme="minorHAnsi" w:hAnsiTheme="minorHAnsi" w:cstheme="minorHAnsi"/>
          <w:sz w:val="22"/>
        </w:rPr>
      </w:pPr>
      <w:r>
        <w:rPr>
          <w:rFonts w:asciiTheme="minorHAnsi" w:hAnsiTheme="minorHAnsi" w:cstheme="minorHAnsi"/>
          <w:sz w:val="22"/>
        </w:rPr>
        <w:t>Cao-partijen</w:t>
      </w:r>
      <w:r w:rsidR="006254B8" w:rsidRPr="00FC2CE1">
        <w:rPr>
          <w:rFonts w:asciiTheme="minorHAnsi" w:hAnsiTheme="minorHAnsi" w:cstheme="minorHAnsi"/>
          <w:sz w:val="22"/>
        </w:rPr>
        <w:t xml:space="preserve"> zullen dit resultaat voorleggen </w:t>
      </w:r>
      <w:r w:rsidR="0040180F" w:rsidRPr="00FC2CE1">
        <w:rPr>
          <w:rFonts w:asciiTheme="minorHAnsi" w:hAnsiTheme="minorHAnsi" w:cstheme="minorHAnsi"/>
          <w:sz w:val="22"/>
        </w:rPr>
        <w:t xml:space="preserve">aan </w:t>
      </w:r>
      <w:r w:rsidR="006254B8" w:rsidRPr="00FC2CE1">
        <w:rPr>
          <w:rFonts w:asciiTheme="minorHAnsi" w:hAnsiTheme="minorHAnsi" w:cstheme="minorHAnsi"/>
          <w:sz w:val="22"/>
        </w:rPr>
        <w:t>hun leden</w:t>
      </w:r>
      <w:r>
        <w:rPr>
          <w:rFonts w:asciiTheme="minorHAnsi" w:hAnsiTheme="minorHAnsi" w:cstheme="minorHAnsi"/>
          <w:sz w:val="22"/>
        </w:rPr>
        <w:t xml:space="preserve"> en/of bestuur</w:t>
      </w:r>
      <w:r w:rsidR="006254B8" w:rsidRPr="00FC2CE1">
        <w:rPr>
          <w:rFonts w:asciiTheme="minorHAnsi" w:hAnsiTheme="minorHAnsi" w:cstheme="minorHAnsi"/>
          <w:sz w:val="22"/>
        </w:rPr>
        <w:t xml:space="preserve">. </w:t>
      </w:r>
    </w:p>
    <w:p w14:paraId="08F6FF8C" w14:textId="77777777" w:rsidR="00174462" w:rsidRDefault="00174462" w:rsidP="00174462">
      <w:pPr>
        <w:pStyle w:val="Lijstalinea"/>
        <w:spacing w:after="0" w:line="240" w:lineRule="auto"/>
        <w:ind w:left="363"/>
        <w:rPr>
          <w:rFonts w:asciiTheme="minorHAnsi" w:hAnsiTheme="minorHAnsi" w:cstheme="minorHAnsi"/>
          <w:sz w:val="22"/>
        </w:rPr>
      </w:pPr>
    </w:p>
    <w:p w14:paraId="1DED644D" w14:textId="77777777" w:rsidR="00174462" w:rsidRDefault="00174462" w:rsidP="00174462">
      <w:pPr>
        <w:pStyle w:val="Lijstalinea"/>
        <w:spacing w:after="0" w:line="240" w:lineRule="auto"/>
        <w:ind w:left="363"/>
        <w:rPr>
          <w:rFonts w:asciiTheme="minorHAnsi" w:hAnsiTheme="minorHAnsi" w:cstheme="minorHAnsi"/>
          <w:sz w:val="22"/>
        </w:rPr>
      </w:pPr>
    </w:p>
    <w:p w14:paraId="6E3F0489" w14:textId="77777777" w:rsidR="00174462" w:rsidRDefault="00174462" w:rsidP="00174462">
      <w:pPr>
        <w:spacing w:after="0" w:line="240" w:lineRule="auto"/>
        <w:rPr>
          <w:rFonts w:cstheme="minorHAnsi"/>
        </w:rPr>
      </w:pPr>
    </w:p>
    <w:p w14:paraId="563DE608" w14:textId="77540B36" w:rsidR="00E900CD" w:rsidRPr="00174462" w:rsidRDefault="009E0344" w:rsidP="00174462">
      <w:pPr>
        <w:spacing w:after="0" w:line="240" w:lineRule="auto"/>
        <w:rPr>
          <w:rFonts w:cstheme="minorHAnsi"/>
        </w:rPr>
      </w:pPr>
      <w:r w:rsidRPr="00174462">
        <w:rPr>
          <w:rFonts w:cstheme="minorHAnsi"/>
        </w:rPr>
        <w:t xml:space="preserve">Ondertekening, </w:t>
      </w:r>
    </w:p>
    <w:p w14:paraId="4C36F935" w14:textId="77777777" w:rsidR="009E0344" w:rsidRPr="00FC2CE1" w:rsidRDefault="009E0344" w:rsidP="00FC2CE1">
      <w:pPr>
        <w:spacing w:after="0" w:line="240" w:lineRule="auto"/>
        <w:jc w:val="both"/>
        <w:rPr>
          <w:rFonts w:cstheme="minorHAnsi"/>
        </w:rPr>
      </w:pPr>
    </w:p>
    <w:p w14:paraId="6F096A6C" w14:textId="77777777" w:rsidR="00174462" w:rsidRDefault="00174462" w:rsidP="00174462">
      <w:pPr>
        <w:pStyle w:val="Default"/>
        <w:rPr>
          <w:sz w:val="22"/>
          <w:szCs w:val="22"/>
        </w:rPr>
      </w:pPr>
      <w:r>
        <w:rPr>
          <w:sz w:val="22"/>
          <w:szCs w:val="22"/>
        </w:rPr>
        <w:t>Margje van der Woude</w:t>
      </w:r>
      <w:r>
        <w:rPr>
          <w:sz w:val="22"/>
          <w:szCs w:val="22"/>
        </w:rPr>
        <w:tab/>
      </w:r>
      <w:r>
        <w:rPr>
          <w:sz w:val="22"/>
          <w:szCs w:val="22"/>
        </w:rPr>
        <w:tab/>
      </w:r>
      <w:r>
        <w:rPr>
          <w:sz w:val="22"/>
          <w:szCs w:val="22"/>
        </w:rPr>
        <w:tab/>
      </w:r>
      <w:r>
        <w:rPr>
          <w:sz w:val="22"/>
          <w:szCs w:val="22"/>
        </w:rPr>
        <w:tab/>
      </w:r>
      <w:r>
        <w:rPr>
          <w:sz w:val="22"/>
          <w:szCs w:val="22"/>
        </w:rPr>
        <w:tab/>
        <w:t xml:space="preserve">Paul van de Kruijs </w:t>
      </w:r>
    </w:p>
    <w:p w14:paraId="57449530" w14:textId="77777777" w:rsidR="00174462" w:rsidRDefault="00174462" w:rsidP="00174462">
      <w:pPr>
        <w:pStyle w:val="Default"/>
        <w:rPr>
          <w:sz w:val="22"/>
          <w:szCs w:val="22"/>
        </w:rPr>
      </w:pPr>
      <w:r>
        <w:rPr>
          <w:sz w:val="22"/>
          <w:szCs w:val="22"/>
        </w:rPr>
        <w:t xml:space="preserve">FNV Handel </w:t>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Voorzitter cao-commissie GroentenFruit Huis </w:t>
      </w:r>
    </w:p>
    <w:p w14:paraId="7D1C3843" w14:textId="77777777" w:rsidR="00174462" w:rsidRDefault="00174462" w:rsidP="00174462">
      <w:pPr>
        <w:pStyle w:val="Default"/>
        <w:rPr>
          <w:sz w:val="22"/>
          <w:szCs w:val="22"/>
        </w:rPr>
      </w:pPr>
    </w:p>
    <w:p w14:paraId="3EA75CC6" w14:textId="44DA6631" w:rsidR="00174462" w:rsidRDefault="00174462" w:rsidP="00174462">
      <w:pPr>
        <w:pStyle w:val="Default"/>
        <w:rPr>
          <w:sz w:val="22"/>
          <w:szCs w:val="22"/>
        </w:rPr>
      </w:pPr>
      <w:r>
        <w:rPr>
          <w:sz w:val="22"/>
          <w:szCs w:val="22"/>
        </w:rPr>
        <w:t>Mirjam van Leussen</w:t>
      </w:r>
      <w:r>
        <w:rPr>
          <w:sz w:val="22"/>
          <w:szCs w:val="22"/>
        </w:rPr>
        <w:tab/>
      </w:r>
      <w:r>
        <w:rPr>
          <w:sz w:val="22"/>
          <w:szCs w:val="22"/>
        </w:rPr>
        <w:tab/>
      </w:r>
      <w:r>
        <w:rPr>
          <w:sz w:val="22"/>
          <w:szCs w:val="22"/>
        </w:rPr>
        <w:tab/>
      </w:r>
      <w:r>
        <w:rPr>
          <w:sz w:val="22"/>
          <w:szCs w:val="22"/>
        </w:rPr>
        <w:tab/>
      </w:r>
      <w:r>
        <w:rPr>
          <w:sz w:val="22"/>
          <w:szCs w:val="22"/>
        </w:rPr>
        <w:tab/>
        <w:t xml:space="preserve">Richard Schouten </w:t>
      </w:r>
    </w:p>
    <w:p w14:paraId="359EEA47" w14:textId="5EBCA696" w:rsidR="00174462" w:rsidRDefault="00174462" w:rsidP="00174462">
      <w:pPr>
        <w:pStyle w:val="Default"/>
        <w:rPr>
          <w:sz w:val="22"/>
          <w:szCs w:val="22"/>
        </w:rPr>
      </w:pPr>
      <w:r>
        <w:rPr>
          <w:sz w:val="22"/>
          <w:szCs w:val="22"/>
        </w:rPr>
        <w:t xml:space="preserve">CNV </w:t>
      </w:r>
      <w:r>
        <w:rPr>
          <w:sz w:val="22"/>
          <w:szCs w:val="22"/>
        </w:rPr>
        <w:tab/>
      </w:r>
      <w:r>
        <w:rPr>
          <w:sz w:val="22"/>
          <w:szCs w:val="22"/>
        </w:rPr>
        <w:tab/>
        <w:t xml:space="preserve"> </w:t>
      </w:r>
      <w:r>
        <w:rPr>
          <w:sz w:val="22"/>
          <w:szCs w:val="22"/>
        </w:rPr>
        <w:tab/>
      </w:r>
      <w:r>
        <w:rPr>
          <w:sz w:val="22"/>
          <w:szCs w:val="22"/>
        </w:rPr>
        <w:tab/>
      </w:r>
      <w:r>
        <w:rPr>
          <w:sz w:val="22"/>
          <w:szCs w:val="22"/>
        </w:rPr>
        <w:tab/>
      </w:r>
      <w:r>
        <w:rPr>
          <w:sz w:val="22"/>
          <w:szCs w:val="22"/>
        </w:rPr>
        <w:tab/>
      </w:r>
      <w:r>
        <w:rPr>
          <w:sz w:val="22"/>
          <w:szCs w:val="22"/>
        </w:rPr>
        <w:tab/>
        <w:t xml:space="preserve">Directeur Public </w:t>
      </w:r>
      <w:proofErr w:type="spellStart"/>
      <w:r>
        <w:rPr>
          <w:sz w:val="22"/>
          <w:szCs w:val="22"/>
        </w:rPr>
        <w:t>Affairs</w:t>
      </w:r>
      <w:proofErr w:type="spellEnd"/>
      <w:r>
        <w:rPr>
          <w:sz w:val="22"/>
          <w:szCs w:val="22"/>
        </w:rPr>
        <w:t xml:space="preserve"> GroentenFruit Huis </w:t>
      </w:r>
    </w:p>
    <w:p w14:paraId="2C8E712C" w14:textId="77777777" w:rsidR="00174462" w:rsidRDefault="00174462" w:rsidP="00174462">
      <w:pPr>
        <w:pStyle w:val="Default"/>
        <w:rPr>
          <w:sz w:val="22"/>
          <w:szCs w:val="22"/>
        </w:rPr>
      </w:pPr>
    </w:p>
    <w:p w14:paraId="6F98747B" w14:textId="77777777" w:rsidR="00174462" w:rsidRDefault="00174462" w:rsidP="00174462">
      <w:pPr>
        <w:pStyle w:val="Default"/>
        <w:rPr>
          <w:sz w:val="22"/>
          <w:szCs w:val="22"/>
        </w:rPr>
      </w:pPr>
      <w:r>
        <w:rPr>
          <w:sz w:val="22"/>
          <w:szCs w:val="22"/>
        </w:rPr>
        <w:t xml:space="preserve">Mel Blonk </w:t>
      </w:r>
    </w:p>
    <w:p w14:paraId="46B9882C" w14:textId="77777777" w:rsidR="00174462" w:rsidRPr="00BA1D72" w:rsidRDefault="00174462" w:rsidP="00174462">
      <w:pPr>
        <w:pStyle w:val="Geenafstand"/>
      </w:pPr>
      <w:r>
        <w:t>RMU Werknemers</w:t>
      </w:r>
    </w:p>
    <w:p w14:paraId="56A9D2A1" w14:textId="77777777" w:rsidR="00174462" w:rsidRPr="00F21B03" w:rsidRDefault="00174462" w:rsidP="00174462">
      <w:pPr>
        <w:pStyle w:val="Geenafstand"/>
        <w:rPr>
          <w:rFonts w:cstheme="minorHAnsi"/>
        </w:rPr>
      </w:pPr>
    </w:p>
    <w:p w14:paraId="60C9D942" w14:textId="77777777" w:rsidR="00194082" w:rsidRPr="00C53189" w:rsidRDefault="00194082" w:rsidP="00FC2CE1">
      <w:pPr>
        <w:spacing w:after="0" w:line="240" w:lineRule="auto"/>
        <w:rPr>
          <w:rFonts w:cstheme="minorHAnsi"/>
          <w:sz w:val="28"/>
          <w:szCs w:val="28"/>
        </w:rPr>
      </w:pPr>
    </w:p>
    <w:sectPr w:rsidR="00194082" w:rsidRPr="00C53189">
      <w:headerReference w:type="even" r:id="rId7"/>
      <w:headerReference w:type="default" r:id="rId8"/>
      <w:headerReference w:type="firs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CD6C39" w14:textId="77777777" w:rsidR="0085611A" w:rsidRDefault="0085611A" w:rsidP="00FC2CE1">
      <w:pPr>
        <w:spacing w:after="0" w:line="240" w:lineRule="auto"/>
      </w:pPr>
      <w:r>
        <w:separator/>
      </w:r>
    </w:p>
  </w:endnote>
  <w:endnote w:type="continuationSeparator" w:id="0">
    <w:p w14:paraId="5F8FFE4A" w14:textId="77777777" w:rsidR="0085611A" w:rsidRDefault="0085611A" w:rsidP="00FC2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54490E" w14:textId="77777777" w:rsidR="0085611A" w:rsidRDefault="0085611A" w:rsidP="00FC2CE1">
      <w:pPr>
        <w:spacing w:after="0" w:line="240" w:lineRule="auto"/>
      </w:pPr>
      <w:r>
        <w:separator/>
      </w:r>
    </w:p>
  </w:footnote>
  <w:footnote w:type="continuationSeparator" w:id="0">
    <w:p w14:paraId="1F1D9415" w14:textId="77777777" w:rsidR="0085611A" w:rsidRDefault="0085611A" w:rsidP="00FC2C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5EBC71" w14:textId="0CA9C6BB" w:rsidR="00FC2CE1" w:rsidRDefault="00FC2CE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25069" w14:textId="77777777" w:rsidR="007C666A" w:rsidRDefault="007C666A" w:rsidP="00FC2CE1">
    <w:pPr>
      <w:pStyle w:val="Koptekst"/>
      <w:tabs>
        <w:tab w:val="clear" w:pos="4536"/>
        <w:tab w:val="clear" w:pos="9072"/>
        <w:tab w:val="left" w:pos="8190"/>
      </w:tabs>
    </w:pPr>
  </w:p>
  <w:p w14:paraId="127CDBEC" w14:textId="6839B232" w:rsidR="00FC2CE1" w:rsidRDefault="00FC2CE1" w:rsidP="00FC2CE1">
    <w:pPr>
      <w:pStyle w:val="Koptekst"/>
      <w:tabs>
        <w:tab w:val="clear" w:pos="4536"/>
        <w:tab w:val="clear" w:pos="9072"/>
        <w:tab w:val="left" w:pos="8190"/>
      </w:tabs>
    </w:pPr>
    <w:r>
      <w:rPr>
        <w:noProof/>
      </w:rPr>
      <w:drawing>
        <wp:inline distT="0" distB="0" distL="0" distR="0" wp14:anchorId="39326B8F" wp14:editId="021FF7AF">
          <wp:extent cx="1847215" cy="810895"/>
          <wp:effectExtent l="0" t="0" r="0" b="0"/>
          <wp:docPr id="2086739250" name="Afbeelding 4" descr="Afbeelding met Lettertype, Graphics, logo,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739250" name="Afbeelding 4" descr="Afbeelding met Lettertype, Graphics, logo, grafische vormgeving&#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215" cy="810895"/>
                  </a:xfrm>
                  <a:prstGeom prst="rect">
                    <a:avLst/>
                  </a:prstGeom>
                  <a:noFill/>
                </pic:spPr>
              </pic:pic>
            </a:graphicData>
          </a:graphic>
        </wp:inline>
      </w:drawing>
    </w:r>
    <w:r>
      <w:rPr>
        <w:noProof/>
      </w:rPr>
      <w:drawing>
        <wp:inline distT="0" distB="0" distL="0" distR="0" wp14:anchorId="2D425EEC" wp14:editId="41CD61C7">
          <wp:extent cx="1146175" cy="475615"/>
          <wp:effectExtent l="0" t="0" r="0" b="635"/>
          <wp:docPr id="713372420" name="Afbeelding 3" descr="Afbeelding met Graphics, Lettertype, grafische vormgeving,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372420" name="Afbeelding 3" descr="Afbeelding met Graphics, Lettertype, grafische vormgeving, logo&#10;&#10;Automatisch gegenereerde beschrijvi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6175" cy="475615"/>
                  </a:xfrm>
                  <a:prstGeom prst="rect">
                    <a:avLst/>
                  </a:prstGeom>
                  <a:noFill/>
                </pic:spPr>
              </pic:pic>
            </a:graphicData>
          </a:graphic>
        </wp:inline>
      </w:drawing>
    </w:r>
    <w:r>
      <w:rPr>
        <w:noProof/>
        <w:lang w:eastAsia="nl-NL"/>
      </w:rPr>
      <w:drawing>
        <wp:anchor distT="0" distB="0" distL="114300" distR="114300" simplePos="0" relativeHeight="251665408" behindDoc="1" locked="0" layoutInCell="1" allowOverlap="1" wp14:anchorId="66A8F1B1" wp14:editId="66D3BD0B">
          <wp:simplePos x="0" y="0"/>
          <wp:positionH relativeFrom="margin">
            <wp:align>right</wp:align>
          </wp:positionH>
          <wp:positionV relativeFrom="paragraph">
            <wp:posOffset>8890</wp:posOffset>
          </wp:positionV>
          <wp:extent cx="1162050" cy="1162050"/>
          <wp:effectExtent l="0" t="0" r="0" b="0"/>
          <wp:wrapNone/>
          <wp:docPr id="29" name="Afbeelding 29" descr="Afbeelding met logo, Graphics, clipart, symboo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Afbeelding 29" descr="Afbeelding met logo, Graphics, clipart, symbool&#10;&#10;Automatisch gegenereerde beschrijvi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62050" cy="116205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r>
      <w:rPr>
        <w:noProof/>
      </w:rPr>
      <w:drawing>
        <wp:inline distT="0" distB="0" distL="0" distR="0" wp14:anchorId="470952C6" wp14:editId="4BB94AD3">
          <wp:extent cx="1371600" cy="804545"/>
          <wp:effectExtent l="0" t="0" r="0" b="0"/>
          <wp:docPr id="1996960196" name="Afbeelding 2" descr="Afbeelding met Lettertype, logo, Graphics, symboo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960196" name="Afbeelding 2" descr="Afbeelding met Lettertype, logo, Graphics, symbool&#10;&#10;Automatisch gegenereerde beschrijvi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1600" cy="804545"/>
                  </a:xfrm>
                  <a:prstGeom prst="rect">
                    <a:avLst/>
                  </a:prstGeom>
                  <a:noFill/>
                </pic:spPr>
              </pic:pic>
            </a:graphicData>
          </a:graphic>
        </wp:inline>
      </w:drawing>
    </w:r>
    <w:r>
      <w:t xml:space="preserve">                                      </w:t>
    </w:r>
  </w:p>
  <w:p w14:paraId="21083A90" w14:textId="77777777" w:rsidR="00FC2CE1" w:rsidRDefault="00FC2CE1" w:rsidP="00FC2CE1">
    <w:pPr>
      <w:pStyle w:val="Koptekst"/>
      <w:tabs>
        <w:tab w:val="clear" w:pos="4536"/>
        <w:tab w:val="clear" w:pos="9072"/>
        <w:tab w:val="left" w:pos="8190"/>
      </w:tabs>
    </w:pPr>
  </w:p>
  <w:p w14:paraId="0E83887E" w14:textId="77777777" w:rsidR="00FC2CE1" w:rsidRDefault="00FC2CE1" w:rsidP="00FC2CE1">
    <w:pPr>
      <w:pStyle w:val="Koptekst"/>
      <w:tabs>
        <w:tab w:val="clear" w:pos="4536"/>
        <w:tab w:val="clear" w:pos="9072"/>
        <w:tab w:val="left" w:pos="8190"/>
      </w:tabs>
    </w:pPr>
  </w:p>
  <w:p w14:paraId="79012DD1" w14:textId="77777777" w:rsidR="00174462" w:rsidRDefault="00174462" w:rsidP="00FC2CE1">
    <w:pPr>
      <w:pStyle w:val="Koptekst"/>
      <w:tabs>
        <w:tab w:val="clear" w:pos="4536"/>
        <w:tab w:val="clear" w:pos="9072"/>
        <w:tab w:val="left" w:pos="819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9ECC27" w14:textId="40A4C86D" w:rsidR="00FC2CE1" w:rsidRDefault="00FC2CE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F66C92"/>
    <w:multiLevelType w:val="hybridMultilevel"/>
    <w:tmpl w:val="FBEAD82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28A801E5"/>
    <w:multiLevelType w:val="hybridMultilevel"/>
    <w:tmpl w:val="4CB29F5E"/>
    <w:lvl w:ilvl="0" w:tplc="0413000F">
      <w:start w:val="1"/>
      <w:numFmt w:val="decimal"/>
      <w:lvlText w:val="%1."/>
      <w:lvlJc w:val="left"/>
      <w:pPr>
        <w:ind w:left="363" w:hanging="360"/>
      </w:pPr>
      <w:rPr>
        <w:rFonts w:hint="default"/>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 w15:restartNumberingAfterBreak="0">
    <w:nsid w:val="5B0C1722"/>
    <w:multiLevelType w:val="hybridMultilevel"/>
    <w:tmpl w:val="A1140BD8"/>
    <w:lvl w:ilvl="0" w:tplc="0413000F">
      <w:start w:val="1"/>
      <w:numFmt w:val="decimal"/>
      <w:lvlText w:val="%1."/>
      <w:lvlJc w:val="left"/>
      <w:pPr>
        <w:ind w:left="363" w:hanging="360"/>
      </w:p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 w15:restartNumberingAfterBreak="0">
    <w:nsid w:val="60637628"/>
    <w:multiLevelType w:val="hybridMultilevel"/>
    <w:tmpl w:val="5268E1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A777653"/>
    <w:multiLevelType w:val="hybridMultilevel"/>
    <w:tmpl w:val="1F5201F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686060874">
    <w:abstractNumId w:val="1"/>
  </w:num>
  <w:num w:numId="2" w16cid:durableId="999849861">
    <w:abstractNumId w:val="2"/>
  </w:num>
  <w:num w:numId="3" w16cid:durableId="1315640022">
    <w:abstractNumId w:val="3"/>
  </w:num>
  <w:num w:numId="4" w16cid:durableId="698773511">
    <w:abstractNumId w:val="0"/>
  </w:num>
  <w:num w:numId="5" w16cid:durableId="21314379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082"/>
    <w:rsid w:val="000006B4"/>
    <w:rsid w:val="000266F8"/>
    <w:rsid w:val="000336E2"/>
    <w:rsid w:val="00053389"/>
    <w:rsid w:val="000A7AA8"/>
    <w:rsid w:val="000D0FE5"/>
    <w:rsid w:val="000D6F3C"/>
    <w:rsid w:val="000E4B70"/>
    <w:rsid w:val="000F7B6B"/>
    <w:rsid w:val="00101EB7"/>
    <w:rsid w:val="00105CEC"/>
    <w:rsid w:val="001079FA"/>
    <w:rsid w:val="00107DB8"/>
    <w:rsid w:val="00113499"/>
    <w:rsid w:val="00121200"/>
    <w:rsid w:val="001253CF"/>
    <w:rsid w:val="001358A2"/>
    <w:rsid w:val="00141C23"/>
    <w:rsid w:val="0014343F"/>
    <w:rsid w:val="00174462"/>
    <w:rsid w:val="00194082"/>
    <w:rsid w:val="001A15DC"/>
    <w:rsid w:val="001B4314"/>
    <w:rsid w:val="001B5A3B"/>
    <w:rsid w:val="001D6FDE"/>
    <w:rsid w:val="001D7334"/>
    <w:rsid w:val="001E0B68"/>
    <w:rsid w:val="001E4D67"/>
    <w:rsid w:val="001E7C8A"/>
    <w:rsid w:val="001F0E8D"/>
    <w:rsid w:val="0022056F"/>
    <w:rsid w:val="00221030"/>
    <w:rsid w:val="002644A8"/>
    <w:rsid w:val="00290000"/>
    <w:rsid w:val="002931C3"/>
    <w:rsid w:val="002A11E8"/>
    <w:rsid w:val="002A1E6A"/>
    <w:rsid w:val="002C0D46"/>
    <w:rsid w:val="002C2F53"/>
    <w:rsid w:val="002D7980"/>
    <w:rsid w:val="002E2E23"/>
    <w:rsid w:val="002F0E61"/>
    <w:rsid w:val="002F1A2E"/>
    <w:rsid w:val="002F502B"/>
    <w:rsid w:val="0032192E"/>
    <w:rsid w:val="00334C4F"/>
    <w:rsid w:val="00336B6C"/>
    <w:rsid w:val="00350FB8"/>
    <w:rsid w:val="00352247"/>
    <w:rsid w:val="0035224A"/>
    <w:rsid w:val="00357D59"/>
    <w:rsid w:val="00372AFE"/>
    <w:rsid w:val="00374D70"/>
    <w:rsid w:val="0037625B"/>
    <w:rsid w:val="00377660"/>
    <w:rsid w:val="00386890"/>
    <w:rsid w:val="00387CFF"/>
    <w:rsid w:val="00396DFC"/>
    <w:rsid w:val="003D51CC"/>
    <w:rsid w:val="0040180F"/>
    <w:rsid w:val="00430228"/>
    <w:rsid w:val="00431421"/>
    <w:rsid w:val="00465700"/>
    <w:rsid w:val="00471982"/>
    <w:rsid w:val="004873C7"/>
    <w:rsid w:val="00491194"/>
    <w:rsid w:val="004B6ED9"/>
    <w:rsid w:val="004C21DA"/>
    <w:rsid w:val="004E1E41"/>
    <w:rsid w:val="004F4949"/>
    <w:rsid w:val="004F603A"/>
    <w:rsid w:val="004F7748"/>
    <w:rsid w:val="00501CEF"/>
    <w:rsid w:val="00501FC3"/>
    <w:rsid w:val="00503DF0"/>
    <w:rsid w:val="00504843"/>
    <w:rsid w:val="00510385"/>
    <w:rsid w:val="005223DE"/>
    <w:rsid w:val="00531BEF"/>
    <w:rsid w:val="005418D9"/>
    <w:rsid w:val="0054376A"/>
    <w:rsid w:val="00551CC9"/>
    <w:rsid w:val="00552C31"/>
    <w:rsid w:val="00552E13"/>
    <w:rsid w:val="005644FF"/>
    <w:rsid w:val="00564AC0"/>
    <w:rsid w:val="005B06F9"/>
    <w:rsid w:val="005C2388"/>
    <w:rsid w:val="005D349E"/>
    <w:rsid w:val="00612DB1"/>
    <w:rsid w:val="00613EAD"/>
    <w:rsid w:val="00614C7F"/>
    <w:rsid w:val="006254B8"/>
    <w:rsid w:val="006427A0"/>
    <w:rsid w:val="00645136"/>
    <w:rsid w:val="00645EDC"/>
    <w:rsid w:val="00647A3F"/>
    <w:rsid w:val="00662B5C"/>
    <w:rsid w:val="006836E0"/>
    <w:rsid w:val="006840A0"/>
    <w:rsid w:val="00694CB2"/>
    <w:rsid w:val="006A11CE"/>
    <w:rsid w:val="006B70CA"/>
    <w:rsid w:val="006C0E65"/>
    <w:rsid w:val="006D2C66"/>
    <w:rsid w:val="00716045"/>
    <w:rsid w:val="00716EA1"/>
    <w:rsid w:val="00720614"/>
    <w:rsid w:val="00745E74"/>
    <w:rsid w:val="0076078A"/>
    <w:rsid w:val="00764BBB"/>
    <w:rsid w:val="00773FB4"/>
    <w:rsid w:val="00781C7B"/>
    <w:rsid w:val="007876C0"/>
    <w:rsid w:val="00791D79"/>
    <w:rsid w:val="00792D88"/>
    <w:rsid w:val="007A16BC"/>
    <w:rsid w:val="007A4AC5"/>
    <w:rsid w:val="007C1622"/>
    <w:rsid w:val="007C4EAB"/>
    <w:rsid w:val="007C666A"/>
    <w:rsid w:val="007C6FCC"/>
    <w:rsid w:val="007E5ABF"/>
    <w:rsid w:val="007F5072"/>
    <w:rsid w:val="00815BE3"/>
    <w:rsid w:val="00821FA4"/>
    <w:rsid w:val="0083544B"/>
    <w:rsid w:val="00840F03"/>
    <w:rsid w:val="008460BB"/>
    <w:rsid w:val="0085611A"/>
    <w:rsid w:val="00856A16"/>
    <w:rsid w:val="00857BA3"/>
    <w:rsid w:val="008A3D58"/>
    <w:rsid w:val="008B0C54"/>
    <w:rsid w:val="008B2EEA"/>
    <w:rsid w:val="008C2992"/>
    <w:rsid w:val="008D5443"/>
    <w:rsid w:val="008E2ABE"/>
    <w:rsid w:val="008E583B"/>
    <w:rsid w:val="008E65D5"/>
    <w:rsid w:val="008F447E"/>
    <w:rsid w:val="0090720E"/>
    <w:rsid w:val="009076DC"/>
    <w:rsid w:val="009155EA"/>
    <w:rsid w:val="00920CE0"/>
    <w:rsid w:val="00922B5E"/>
    <w:rsid w:val="00940814"/>
    <w:rsid w:val="00950D19"/>
    <w:rsid w:val="00957019"/>
    <w:rsid w:val="00966193"/>
    <w:rsid w:val="009956DF"/>
    <w:rsid w:val="009A27AC"/>
    <w:rsid w:val="009C2B02"/>
    <w:rsid w:val="009D0771"/>
    <w:rsid w:val="009D3A83"/>
    <w:rsid w:val="009D4D1B"/>
    <w:rsid w:val="009E0344"/>
    <w:rsid w:val="00A217EB"/>
    <w:rsid w:val="00A2561B"/>
    <w:rsid w:val="00A3339C"/>
    <w:rsid w:val="00A437FD"/>
    <w:rsid w:val="00A46D8E"/>
    <w:rsid w:val="00A46EEC"/>
    <w:rsid w:val="00A51FD4"/>
    <w:rsid w:val="00A7248F"/>
    <w:rsid w:val="00A82B76"/>
    <w:rsid w:val="00A83EB1"/>
    <w:rsid w:val="00AA1E71"/>
    <w:rsid w:val="00AA5FDA"/>
    <w:rsid w:val="00AB1F7E"/>
    <w:rsid w:val="00AB694C"/>
    <w:rsid w:val="00AC3627"/>
    <w:rsid w:val="00AC784D"/>
    <w:rsid w:val="00AD11A8"/>
    <w:rsid w:val="00AF185B"/>
    <w:rsid w:val="00AF64D2"/>
    <w:rsid w:val="00B05D2E"/>
    <w:rsid w:val="00B05FDF"/>
    <w:rsid w:val="00B2218C"/>
    <w:rsid w:val="00B22742"/>
    <w:rsid w:val="00B34B3B"/>
    <w:rsid w:val="00B46D67"/>
    <w:rsid w:val="00B579F0"/>
    <w:rsid w:val="00B74C4D"/>
    <w:rsid w:val="00B8330E"/>
    <w:rsid w:val="00B87548"/>
    <w:rsid w:val="00B919E1"/>
    <w:rsid w:val="00BA7F58"/>
    <w:rsid w:val="00BC43B2"/>
    <w:rsid w:val="00BE4655"/>
    <w:rsid w:val="00C05E62"/>
    <w:rsid w:val="00C23912"/>
    <w:rsid w:val="00C32BCA"/>
    <w:rsid w:val="00C33E94"/>
    <w:rsid w:val="00C36FA8"/>
    <w:rsid w:val="00C46712"/>
    <w:rsid w:val="00C46972"/>
    <w:rsid w:val="00C53189"/>
    <w:rsid w:val="00C572B7"/>
    <w:rsid w:val="00C72920"/>
    <w:rsid w:val="00C8311E"/>
    <w:rsid w:val="00C832CB"/>
    <w:rsid w:val="00C95837"/>
    <w:rsid w:val="00CA63C7"/>
    <w:rsid w:val="00CA6D10"/>
    <w:rsid w:val="00D01E11"/>
    <w:rsid w:val="00D43801"/>
    <w:rsid w:val="00D440D8"/>
    <w:rsid w:val="00D474A6"/>
    <w:rsid w:val="00D54EA0"/>
    <w:rsid w:val="00D6607A"/>
    <w:rsid w:val="00D74714"/>
    <w:rsid w:val="00D81C7F"/>
    <w:rsid w:val="00D9192A"/>
    <w:rsid w:val="00DA20B1"/>
    <w:rsid w:val="00DB4EBE"/>
    <w:rsid w:val="00DC3C70"/>
    <w:rsid w:val="00DD3D34"/>
    <w:rsid w:val="00DE618D"/>
    <w:rsid w:val="00DE7CD2"/>
    <w:rsid w:val="00E31CC0"/>
    <w:rsid w:val="00E40A87"/>
    <w:rsid w:val="00E42460"/>
    <w:rsid w:val="00E4329E"/>
    <w:rsid w:val="00E46A2A"/>
    <w:rsid w:val="00E57FB7"/>
    <w:rsid w:val="00E656EA"/>
    <w:rsid w:val="00E67437"/>
    <w:rsid w:val="00E73D5A"/>
    <w:rsid w:val="00E900CD"/>
    <w:rsid w:val="00E91DFA"/>
    <w:rsid w:val="00EA08FA"/>
    <w:rsid w:val="00EA3B66"/>
    <w:rsid w:val="00EC0EEA"/>
    <w:rsid w:val="00F221C0"/>
    <w:rsid w:val="00F500CE"/>
    <w:rsid w:val="00F60249"/>
    <w:rsid w:val="00F62889"/>
    <w:rsid w:val="00F73D32"/>
    <w:rsid w:val="00F7739A"/>
    <w:rsid w:val="00F820D0"/>
    <w:rsid w:val="00F82734"/>
    <w:rsid w:val="00F83AD8"/>
    <w:rsid w:val="00FA2A6D"/>
    <w:rsid w:val="00FA5263"/>
    <w:rsid w:val="00FB1E7B"/>
    <w:rsid w:val="00FB2163"/>
    <w:rsid w:val="00FB5A29"/>
    <w:rsid w:val="00FC2CE1"/>
    <w:rsid w:val="00FC65C0"/>
    <w:rsid w:val="00FC6E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EA4F8B"/>
  <w15:chartTrackingRefBased/>
  <w15:docId w15:val="{D1488EF0-543D-485C-BEAB-8723BEAFD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A2A6D"/>
    <w:pPr>
      <w:ind w:left="720"/>
      <w:contextualSpacing/>
    </w:pPr>
    <w:rPr>
      <w:rFonts w:ascii="Verdana" w:hAnsi="Verdana"/>
      <w:kern w:val="0"/>
      <w:sz w:val="18"/>
      <w14:ligatures w14:val="none"/>
    </w:rPr>
  </w:style>
  <w:style w:type="table" w:styleId="Tabelraster">
    <w:name w:val="Table Grid"/>
    <w:basedOn w:val="Standaardtabel"/>
    <w:uiPriority w:val="39"/>
    <w:rsid w:val="001B43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9155EA"/>
    <w:pPr>
      <w:spacing w:after="0" w:line="240" w:lineRule="auto"/>
    </w:pPr>
  </w:style>
  <w:style w:type="character" w:styleId="Verwijzingopmerking">
    <w:name w:val="annotation reference"/>
    <w:basedOn w:val="Standaardalinea-lettertype"/>
    <w:uiPriority w:val="99"/>
    <w:semiHidden/>
    <w:unhideWhenUsed/>
    <w:rsid w:val="00AB1F7E"/>
    <w:rPr>
      <w:sz w:val="16"/>
      <w:szCs w:val="16"/>
    </w:rPr>
  </w:style>
  <w:style w:type="paragraph" w:styleId="Tekstopmerking">
    <w:name w:val="annotation text"/>
    <w:basedOn w:val="Standaard"/>
    <w:link w:val="TekstopmerkingChar"/>
    <w:uiPriority w:val="99"/>
    <w:unhideWhenUsed/>
    <w:rsid w:val="00AB1F7E"/>
    <w:pPr>
      <w:spacing w:line="240" w:lineRule="auto"/>
    </w:pPr>
    <w:rPr>
      <w:sz w:val="20"/>
      <w:szCs w:val="20"/>
    </w:rPr>
  </w:style>
  <w:style w:type="character" w:customStyle="1" w:styleId="TekstopmerkingChar">
    <w:name w:val="Tekst opmerking Char"/>
    <w:basedOn w:val="Standaardalinea-lettertype"/>
    <w:link w:val="Tekstopmerking"/>
    <w:uiPriority w:val="99"/>
    <w:rsid w:val="00AB1F7E"/>
    <w:rPr>
      <w:sz w:val="20"/>
      <w:szCs w:val="20"/>
    </w:rPr>
  </w:style>
  <w:style w:type="paragraph" w:styleId="Onderwerpvanopmerking">
    <w:name w:val="annotation subject"/>
    <w:basedOn w:val="Tekstopmerking"/>
    <w:next w:val="Tekstopmerking"/>
    <w:link w:val="OnderwerpvanopmerkingChar"/>
    <w:uiPriority w:val="99"/>
    <w:semiHidden/>
    <w:unhideWhenUsed/>
    <w:rsid w:val="00AB1F7E"/>
    <w:rPr>
      <w:b/>
      <w:bCs/>
    </w:rPr>
  </w:style>
  <w:style w:type="character" w:customStyle="1" w:styleId="OnderwerpvanopmerkingChar">
    <w:name w:val="Onderwerp van opmerking Char"/>
    <w:basedOn w:val="TekstopmerkingChar"/>
    <w:link w:val="Onderwerpvanopmerking"/>
    <w:uiPriority w:val="99"/>
    <w:semiHidden/>
    <w:rsid w:val="00AB1F7E"/>
    <w:rPr>
      <w:b/>
      <w:bCs/>
      <w:sz w:val="20"/>
      <w:szCs w:val="20"/>
    </w:rPr>
  </w:style>
  <w:style w:type="paragraph" w:styleId="Koptekst">
    <w:name w:val="header"/>
    <w:basedOn w:val="Standaard"/>
    <w:link w:val="KoptekstChar"/>
    <w:uiPriority w:val="99"/>
    <w:unhideWhenUsed/>
    <w:rsid w:val="00FC2CE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C2CE1"/>
  </w:style>
  <w:style w:type="paragraph" w:styleId="Voettekst">
    <w:name w:val="footer"/>
    <w:basedOn w:val="Standaard"/>
    <w:link w:val="VoettekstChar"/>
    <w:uiPriority w:val="99"/>
    <w:unhideWhenUsed/>
    <w:rsid w:val="00FC2CE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C2CE1"/>
  </w:style>
  <w:style w:type="paragraph" w:styleId="Geenafstand">
    <w:name w:val="No Spacing"/>
    <w:link w:val="GeenafstandChar"/>
    <w:uiPriority w:val="1"/>
    <w:qFormat/>
    <w:rsid w:val="00174462"/>
    <w:pPr>
      <w:spacing w:after="0" w:line="240" w:lineRule="auto"/>
    </w:pPr>
    <w:rPr>
      <w:kern w:val="0"/>
      <w14:ligatures w14:val="none"/>
    </w:rPr>
  </w:style>
  <w:style w:type="paragraph" w:customStyle="1" w:styleId="Default">
    <w:name w:val="Default"/>
    <w:rsid w:val="00174462"/>
    <w:pPr>
      <w:autoSpaceDE w:val="0"/>
      <w:autoSpaceDN w:val="0"/>
      <w:adjustRightInd w:val="0"/>
      <w:spacing w:after="0" w:line="240" w:lineRule="auto"/>
    </w:pPr>
    <w:rPr>
      <w:rFonts w:ascii="Calibri" w:hAnsi="Calibri" w:cs="Calibri"/>
      <w:color w:val="000000"/>
      <w:kern w:val="0"/>
      <w:sz w:val="24"/>
      <w:szCs w:val="24"/>
      <w14:ligatures w14:val="none"/>
    </w:rPr>
  </w:style>
  <w:style w:type="character" w:customStyle="1" w:styleId="GeenafstandChar">
    <w:name w:val="Geen afstand Char"/>
    <w:basedOn w:val="Standaardalinea-lettertype"/>
    <w:link w:val="Geenafstand"/>
    <w:uiPriority w:val="1"/>
    <w:rsid w:val="00174462"/>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724</Words>
  <Characters>3988</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Willem van de Rotte</dc:creator>
  <cp:keywords/>
  <dc:description/>
  <cp:lastModifiedBy>Cinthia Laarhoven</cp:lastModifiedBy>
  <cp:revision>2</cp:revision>
  <cp:lastPrinted>2024-09-05T11:11:00Z</cp:lastPrinted>
  <dcterms:created xsi:type="dcterms:W3CDTF">2024-09-11T09:43:00Z</dcterms:created>
  <dcterms:modified xsi:type="dcterms:W3CDTF">2024-09-11T09:43:00Z</dcterms:modified>
</cp:coreProperties>
</file>